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AE61AD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</w:p>
    <w:p w:rsidR="00C51705" w:rsidRPr="00AE61AD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AE61AD">
        <w:rPr>
          <w:noProof/>
          <w:lang w:val="en-GB" w:eastAsia="en-GB"/>
        </w:rPr>
        <w:drawing>
          <wp:inline distT="0" distB="0" distL="0" distR="0" wp14:anchorId="75085CB8" wp14:editId="5CD9E6B1">
            <wp:extent cx="619125" cy="657225"/>
            <wp:effectExtent l="0" t="0" r="9525" b="9525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AE61AD" w:rsidRDefault="00C51705" w:rsidP="003E4579">
      <w:pPr>
        <w:pStyle w:val="Title"/>
        <w:jc w:val="center"/>
        <w:rPr>
          <w:lang w:val="en-GB"/>
        </w:rPr>
      </w:pPr>
      <w:r w:rsidRPr="00AE61AD">
        <w:rPr>
          <w:lang w:val="en-GB"/>
        </w:rPr>
        <w:t>Liaison Statement</w:t>
      </w:r>
    </w:p>
    <w:p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AE61AD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AE61AD" w:rsidRDefault="005C2E1A" w:rsidP="0079223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Measuring OTA performance Devices with Transmit Antenna </w:t>
            </w:r>
            <w:r w:rsidR="009E53A2">
              <w:rPr>
                <w:sz w:val="20"/>
                <w:szCs w:val="22"/>
                <w:lang w:val="en-GB"/>
              </w:rPr>
              <w:t>Switching</w:t>
            </w:r>
          </w:p>
        </w:tc>
      </w:tr>
      <w:tr w:rsidR="00C51705" w:rsidRPr="00AE61AD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AE61AD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AE61AD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Source Meeting Information</w:t>
            </w:r>
          </w:p>
        </w:tc>
      </w:tr>
      <w:tr w:rsidR="00C51705" w:rsidRPr="00AE61AD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AE61AD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AE61AD" w:rsidRDefault="00552290" w:rsidP="000360D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TSG#25</w:t>
            </w:r>
          </w:p>
        </w:tc>
        <w:tc>
          <w:tcPr>
            <w:tcW w:w="3228" w:type="dxa"/>
          </w:tcPr>
          <w:p w:rsidR="000C0101" w:rsidRPr="00AE61AD" w:rsidRDefault="00552290" w:rsidP="00906A0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1</w:t>
            </w:r>
            <w:r w:rsidR="00C40430">
              <w:rPr>
                <w:bCs/>
                <w:iCs/>
                <w:color w:val="000000"/>
                <w:sz w:val="20"/>
                <w:szCs w:val="22"/>
                <w:lang w:val="en-GB"/>
              </w:rPr>
              <w:t>2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-1</w:t>
            </w:r>
            <w:r w:rsidR="00C40430">
              <w:rPr>
                <w:bCs/>
                <w:iCs/>
                <w:color w:val="000000"/>
                <w:sz w:val="20"/>
                <w:szCs w:val="22"/>
                <w:lang w:val="en-GB"/>
              </w:rPr>
              <w:t>4</w:t>
            </w: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September </w:t>
            </w:r>
            <w:r w:rsidR="00906A0A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2016 </w:t>
            </w:r>
          </w:p>
        </w:tc>
        <w:tc>
          <w:tcPr>
            <w:tcW w:w="3008" w:type="dxa"/>
          </w:tcPr>
          <w:p w:rsidR="000C0101" w:rsidRPr="00AE61AD" w:rsidRDefault="00552290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New Jersey, USA</w:t>
            </w:r>
          </w:p>
        </w:tc>
      </w:tr>
    </w:tbl>
    <w:p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AE61AD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AE61AD" w:rsidRDefault="00C51705" w:rsidP="003E4579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Document Details</w:t>
            </w:r>
          </w:p>
        </w:tc>
      </w:tr>
      <w:tr w:rsidR="00C51705" w:rsidRPr="00AE61AD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AE61AD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Document Author</w:t>
            </w:r>
            <w:r w:rsidR="00F07F8A" w:rsidRPr="00AE61AD">
              <w:rPr>
                <w:sz w:val="20"/>
                <w:szCs w:val="22"/>
                <w:lang w:val="en-GB"/>
              </w:rPr>
              <w:t>s</w:t>
            </w:r>
            <w:r w:rsidRPr="00AE61AD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AE61AD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AE61AD" w:rsidRDefault="00906A0A" w:rsidP="007A711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N/A </w:t>
            </w:r>
          </w:p>
        </w:tc>
        <w:tc>
          <w:tcPr>
            <w:tcW w:w="3228" w:type="dxa"/>
          </w:tcPr>
          <w:p w:rsidR="000C0101" w:rsidRPr="00AE61AD" w:rsidRDefault="005C2E1A" w:rsidP="001B090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5</w:t>
            </w:r>
            <w:r w:rsidRPr="005C2E1A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October</w:t>
            </w:r>
            <w:r w:rsidR="00906A0A">
              <w:rPr>
                <w:sz w:val="20"/>
                <w:szCs w:val="22"/>
                <w:lang w:val="en-GB"/>
              </w:rPr>
              <w:t xml:space="preserve"> 2016</w:t>
            </w:r>
          </w:p>
        </w:tc>
        <w:tc>
          <w:tcPr>
            <w:tcW w:w="3008" w:type="dxa"/>
          </w:tcPr>
          <w:p w:rsidR="000C0101" w:rsidRPr="00AE61AD" w:rsidRDefault="00552290" w:rsidP="00552290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Doug Roberts</w:t>
            </w:r>
            <w:r w:rsidR="00906A0A">
              <w:rPr>
                <w:sz w:val="20"/>
                <w:szCs w:val="22"/>
                <w:lang w:val="en-GB"/>
              </w:rPr>
              <w:t xml:space="preserve"> </w:t>
            </w:r>
          </w:p>
        </w:tc>
      </w:tr>
      <w:tr w:rsidR="000C0101" w:rsidRPr="00AE61AD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AE61AD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AE61AD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AE61AD" w:rsidRDefault="00552290" w:rsidP="00906A0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</w:t>
            </w:r>
          </w:p>
        </w:tc>
        <w:tc>
          <w:tcPr>
            <w:tcW w:w="3228" w:type="dxa"/>
          </w:tcPr>
          <w:p w:rsidR="000C0101" w:rsidRPr="00AE61AD" w:rsidRDefault="00552290" w:rsidP="0055229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30 November </w:t>
            </w:r>
            <w:r w:rsidR="00132DED">
              <w:rPr>
                <w:color w:val="000000"/>
                <w:sz w:val="20"/>
                <w:szCs w:val="22"/>
                <w:lang w:val="en-GB"/>
              </w:rPr>
              <w:t xml:space="preserve"> 2016</w:t>
            </w:r>
          </w:p>
        </w:tc>
        <w:tc>
          <w:tcPr>
            <w:tcW w:w="3008" w:type="dxa"/>
          </w:tcPr>
          <w:p w:rsidR="000C0101" w:rsidRPr="00AE61AD" w:rsidRDefault="0080265D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4" w:history="1">
              <w:r w:rsidR="00906A0A" w:rsidRPr="00086115">
                <w:rPr>
                  <w:rStyle w:val="Hyperlink"/>
                  <w:sz w:val="20"/>
                  <w:szCs w:val="22"/>
                  <w:lang w:val="en-GB"/>
                </w:rPr>
                <w:t>pgosden@gsma.com</w:t>
              </w:r>
            </w:hyperlink>
            <w:r w:rsidR="00906A0A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 </w:t>
            </w:r>
          </w:p>
        </w:tc>
      </w:tr>
    </w:tbl>
    <w:p w:rsidR="00C51705" w:rsidRPr="00AE61AD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AE61AD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AE61AD" w:rsidRDefault="00C51705">
            <w:pPr>
              <w:pStyle w:val="TableHeader"/>
              <w:rPr>
                <w:lang w:val="en-GB"/>
              </w:rPr>
            </w:pPr>
            <w:r w:rsidRPr="00AE61AD">
              <w:rPr>
                <w:lang w:val="en-GB"/>
              </w:rPr>
              <w:t>Action Required by Recipient</w:t>
            </w:r>
          </w:p>
        </w:tc>
      </w:tr>
      <w:tr w:rsidR="00C51705" w:rsidRPr="00552290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AE61AD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D8" w:rsidRPr="006A7919" w:rsidRDefault="005C2E1A" w:rsidP="0055229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6A7919">
              <w:rPr>
                <w:color w:val="000000"/>
                <w:sz w:val="20"/>
                <w:szCs w:val="22"/>
                <w:lang w:val="en-GB"/>
              </w:rPr>
              <w:t xml:space="preserve">3GPP RAN </w:t>
            </w:r>
            <w:r w:rsidR="00ED3314" w:rsidRPr="006A7919">
              <w:rPr>
                <w:color w:val="000000"/>
                <w:sz w:val="20"/>
                <w:szCs w:val="22"/>
                <w:lang w:val="en-GB"/>
              </w:rPr>
              <w:t>Plenary</w:t>
            </w:r>
            <w:r w:rsidRPr="006A7919">
              <w:rPr>
                <w:color w:val="000000"/>
                <w:sz w:val="20"/>
                <w:szCs w:val="22"/>
                <w:lang w:val="en-GB"/>
              </w:rPr>
              <w:t>, CTIA OTA Sub Group</w:t>
            </w:r>
          </w:p>
          <w:p w:rsidR="00C55AB1" w:rsidRPr="006A7919" w:rsidRDefault="00C40430" w:rsidP="0055229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US"/>
              </w:rPr>
              <w:t xml:space="preserve">CC: </w:t>
            </w:r>
            <w:r w:rsidR="00C55AB1">
              <w:rPr>
                <w:color w:val="000000"/>
                <w:sz w:val="20"/>
                <w:szCs w:val="22"/>
                <w:lang w:val="en-US"/>
              </w:rPr>
              <w:t>GCF SG, GCF PAG, GCF CAG</w:t>
            </w:r>
            <w:r>
              <w:rPr>
                <w:color w:val="000000"/>
                <w:sz w:val="20"/>
                <w:szCs w:val="22"/>
                <w:lang w:val="en-US"/>
              </w:rPr>
              <w:t>, PTCRB</w:t>
            </w:r>
          </w:p>
        </w:tc>
      </w:tr>
      <w:tr w:rsidR="00AE61AD" w:rsidRPr="00217213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E61AD" w:rsidRPr="00AE61AD" w:rsidRDefault="00AE61AD">
            <w:pPr>
              <w:pStyle w:val="TableText"/>
              <w:rPr>
                <w:sz w:val="20"/>
                <w:szCs w:val="22"/>
                <w:lang w:val="en-GB"/>
              </w:rPr>
            </w:pPr>
            <w:r w:rsidRPr="00AE61AD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290" w:rsidRPr="00217213" w:rsidRDefault="00552290" w:rsidP="00D11ED8">
            <w:pPr>
              <w:pStyle w:val="TableText"/>
              <w:rPr>
                <w:rStyle w:val="PlaceholderText"/>
                <w:color w:val="000000"/>
                <w:sz w:val="20"/>
                <w:szCs w:val="22"/>
              </w:rPr>
            </w:pPr>
          </w:p>
        </w:tc>
      </w:tr>
    </w:tbl>
    <w:p w:rsidR="00C51705" w:rsidRPr="00217213" w:rsidRDefault="00C51705" w:rsidP="003E4579">
      <w:pPr>
        <w:pStyle w:val="NormalParagraph"/>
        <w:rPr>
          <w:lang w:val="de-DE"/>
        </w:rPr>
      </w:pPr>
    </w:p>
    <w:p w:rsidR="00D456DB" w:rsidRPr="00217213" w:rsidRDefault="00D456DB">
      <w:pPr>
        <w:spacing w:before="0"/>
        <w:jc w:val="left"/>
        <w:rPr>
          <w:szCs w:val="22"/>
          <w:lang w:val="de-DE" w:eastAsia="en-GB" w:bidi="ar-SA"/>
        </w:rPr>
      </w:pPr>
      <w:r w:rsidRPr="00217213">
        <w:rPr>
          <w:lang w:val="de-DE"/>
        </w:rPr>
        <w:br w:type="page"/>
      </w:r>
    </w:p>
    <w:bookmarkEnd w:id="0"/>
    <w:bookmarkEnd w:id="1"/>
    <w:bookmarkEnd w:id="2"/>
    <w:bookmarkEnd w:id="3"/>
    <w:p w:rsidR="00D456DB" w:rsidRPr="00AE61AD" w:rsidRDefault="00D36D4F" w:rsidP="00B72252">
      <w:pPr>
        <w:pStyle w:val="Heading1"/>
        <w:spacing w:line="240" w:lineRule="auto"/>
        <w:rPr>
          <w:lang w:val="en-GB"/>
        </w:rPr>
      </w:pPr>
      <w:r>
        <w:rPr>
          <w:lang w:val="en-GB"/>
        </w:rPr>
        <w:lastRenderedPageBreak/>
        <w:t>Background</w:t>
      </w:r>
      <w:r w:rsidR="00906A0A">
        <w:rPr>
          <w:lang w:val="en-GB"/>
        </w:rPr>
        <w:t xml:space="preserve"> </w:t>
      </w:r>
    </w:p>
    <w:p w:rsidR="005C2E1A" w:rsidRDefault="001B090A" w:rsidP="00552290">
      <w:pPr>
        <w:pStyle w:val="NormalParagraph"/>
        <w:spacing w:line="240" w:lineRule="auto"/>
      </w:pPr>
      <w:r w:rsidRPr="00AE61AD">
        <w:t xml:space="preserve">The GSMA Terminal Steering Group (TSG) </w:t>
      </w:r>
      <w:r w:rsidR="00DE7004">
        <w:t>at its P</w:t>
      </w:r>
      <w:r w:rsidR="00894544">
        <w:t xml:space="preserve">lenary #25 meeting </w:t>
      </w:r>
      <w:r w:rsidR="005C2E1A">
        <w:t xml:space="preserve">discussed the measurement method for devices that </w:t>
      </w:r>
      <w:r w:rsidR="00C55AB1">
        <w:t xml:space="preserve">implement </w:t>
      </w:r>
      <w:r w:rsidR="005C2E1A">
        <w:t xml:space="preserve">Transmit Antenna </w:t>
      </w:r>
      <w:r w:rsidR="00983C0B">
        <w:t>Switching</w:t>
      </w:r>
      <w:r w:rsidR="00A45FCF">
        <w:t xml:space="preserve"> (</w:t>
      </w:r>
      <w:r w:rsidR="005A20E1">
        <w:t>sometimes also referred to as TX Switched Diversity, Switched Antenna Transmit Diversity or Transmit Antenna Diversity)</w:t>
      </w:r>
      <w:r w:rsidR="005C2E1A">
        <w:t>.</w:t>
      </w:r>
      <w:r w:rsidR="00983C0B">
        <w:t xml:space="preserve"> </w:t>
      </w:r>
      <w:r w:rsidR="005C2E1A">
        <w:t xml:space="preserve">This discussion follows some months of investigation into reported issues with </w:t>
      </w:r>
      <w:r w:rsidR="00C55AB1">
        <w:t xml:space="preserve">the </w:t>
      </w:r>
      <w:r w:rsidR="005C2E1A">
        <w:t xml:space="preserve">measuring </w:t>
      </w:r>
      <w:r w:rsidR="00983C0B">
        <w:t>OTA performance</w:t>
      </w:r>
      <w:r w:rsidR="006A24B2">
        <w:t xml:space="preserve"> in </w:t>
      </w:r>
      <w:r w:rsidR="005C2E1A">
        <w:t xml:space="preserve">devices with </w:t>
      </w:r>
      <w:r w:rsidR="00C55AB1">
        <w:t>commercial s</w:t>
      </w:r>
      <w:r w:rsidR="005C2E1A">
        <w:t>oftware</w:t>
      </w:r>
      <w:r w:rsidR="006A24B2">
        <w:t xml:space="preserve">, which means </w:t>
      </w:r>
      <w:r w:rsidR="005C2E1A">
        <w:t xml:space="preserve">both antennas </w:t>
      </w:r>
      <w:r w:rsidR="006A24B2">
        <w:t xml:space="preserve">are </w:t>
      </w:r>
      <w:r w:rsidR="005C2E1A">
        <w:t>active.</w:t>
      </w:r>
      <w:r w:rsidR="00C55AB1">
        <w:t xml:space="preserve"> </w:t>
      </w:r>
      <w:r w:rsidR="006A7919">
        <w:t>(</w:t>
      </w:r>
      <w:r w:rsidR="00C55AB1">
        <w:t>These are devices that would be sold in a shop</w:t>
      </w:r>
      <w:r w:rsidR="006A7919">
        <w:t>).</w:t>
      </w:r>
    </w:p>
    <w:p w:rsidR="005C2E1A" w:rsidRDefault="005C2E1A" w:rsidP="00552290">
      <w:pPr>
        <w:pStyle w:val="NormalParagraph"/>
        <w:spacing w:line="240" w:lineRule="auto"/>
      </w:pPr>
      <w:r>
        <w:t>It has become clear from internal GSMA measurement of such devices</w:t>
      </w:r>
      <w:r w:rsidR="00C55AB1">
        <w:t xml:space="preserve">, </w:t>
      </w:r>
      <w:r w:rsidR="006A24B2">
        <w:t>plus feedback received from CT</w:t>
      </w:r>
      <w:r>
        <w:t xml:space="preserve">IA and 3GPP, as well as specific feedback from a number of </w:t>
      </w:r>
      <w:r w:rsidR="00C55AB1">
        <w:t xml:space="preserve">device </w:t>
      </w:r>
      <w:r w:rsidR="00983C0B">
        <w:t>manufacture</w:t>
      </w:r>
      <w:r w:rsidR="00C55AB1">
        <w:t>r</w:t>
      </w:r>
      <w:r w:rsidR="00983C0B">
        <w:t>s</w:t>
      </w:r>
      <w:r>
        <w:t xml:space="preserve"> who implement this </w:t>
      </w:r>
      <w:r w:rsidR="00983C0B">
        <w:t>technology</w:t>
      </w:r>
      <w:r>
        <w:t xml:space="preserve">, that the current methods for measuring </w:t>
      </w:r>
      <w:r w:rsidR="006A24B2">
        <w:t>OTA performance</w:t>
      </w:r>
      <w:r>
        <w:t xml:space="preserve"> are not valid when these devices have both antenna</w:t>
      </w:r>
      <w:r w:rsidR="006A24B2">
        <w:t>s</w:t>
      </w:r>
      <w:r>
        <w:t xml:space="preserve"> active</w:t>
      </w:r>
      <w:r w:rsidR="006A24B2">
        <w:t xml:space="preserve">, </w:t>
      </w:r>
      <w:r>
        <w:t xml:space="preserve"> and that currently the only method of </w:t>
      </w:r>
      <w:r w:rsidR="00983C0B">
        <w:t>performing</w:t>
      </w:r>
      <w:r>
        <w:t xml:space="preserve"> such </w:t>
      </w:r>
      <w:r w:rsidR="00983C0B">
        <w:t>measurements</w:t>
      </w:r>
      <w:r>
        <w:t xml:space="preserve"> in devices implementing this </w:t>
      </w:r>
      <w:r w:rsidR="00983C0B">
        <w:t>technology</w:t>
      </w:r>
      <w:r>
        <w:t>, is to load engineering software that disables one of the antennas.</w:t>
      </w:r>
    </w:p>
    <w:p w:rsidR="005C2E1A" w:rsidRDefault="005C2E1A" w:rsidP="00DE7004">
      <w:pPr>
        <w:pStyle w:val="Heading1"/>
        <w:spacing w:line="240" w:lineRule="auto"/>
        <w:rPr>
          <w:lang w:val="en-GB"/>
        </w:rPr>
      </w:pPr>
      <w:r>
        <w:rPr>
          <w:lang w:val="en-GB"/>
        </w:rPr>
        <w:t>Concerns</w:t>
      </w:r>
    </w:p>
    <w:p w:rsidR="005C2E1A" w:rsidRDefault="00231196" w:rsidP="005C2E1A">
      <w:pPr>
        <w:pStyle w:val="NormalParagraph"/>
        <w:rPr>
          <w:lang w:eastAsia="en-US" w:bidi="bn-BD"/>
        </w:rPr>
      </w:pPr>
      <w:r>
        <w:rPr>
          <w:lang w:eastAsia="en-US" w:bidi="bn-BD"/>
        </w:rPr>
        <w:t>I</w:t>
      </w:r>
      <w:r w:rsidR="005C2E1A">
        <w:rPr>
          <w:lang w:eastAsia="en-US" w:bidi="bn-BD"/>
        </w:rPr>
        <w:t xml:space="preserve">t has come to TSG’s attention that this does not put the industry in a desirable </w:t>
      </w:r>
      <w:r w:rsidR="006A24B2">
        <w:rPr>
          <w:lang w:eastAsia="en-US" w:bidi="bn-BD"/>
        </w:rPr>
        <w:t>position</w:t>
      </w:r>
      <w:r w:rsidR="005C2E1A">
        <w:rPr>
          <w:lang w:eastAsia="en-US" w:bidi="bn-BD"/>
        </w:rPr>
        <w:t xml:space="preserve"> when reporting </w:t>
      </w:r>
      <w:r w:rsidR="00983C0B">
        <w:rPr>
          <w:lang w:eastAsia="en-US" w:bidi="bn-BD"/>
        </w:rPr>
        <w:t>antenna</w:t>
      </w:r>
      <w:r w:rsidR="005C2E1A">
        <w:rPr>
          <w:lang w:eastAsia="en-US" w:bidi="bn-BD"/>
        </w:rPr>
        <w:t xml:space="preserve"> </w:t>
      </w:r>
      <w:r w:rsidR="00983C0B">
        <w:rPr>
          <w:lang w:eastAsia="en-US" w:bidi="bn-BD"/>
        </w:rPr>
        <w:t>performance</w:t>
      </w:r>
      <w:r w:rsidR="005C2E1A">
        <w:rPr>
          <w:lang w:eastAsia="en-US" w:bidi="bn-BD"/>
        </w:rPr>
        <w:t xml:space="preserve"> </w:t>
      </w:r>
      <w:r w:rsidR="00C55AB1">
        <w:rPr>
          <w:lang w:eastAsia="en-US" w:bidi="bn-BD"/>
        </w:rPr>
        <w:t xml:space="preserve">of </w:t>
      </w:r>
      <w:r w:rsidR="005C2E1A">
        <w:rPr>
          <w:lang w:eastAsia="en-US" w:bidi="bn-BD"/>
        </w:rPr>
        <w:t>such devices. This is because;</w:t>
      </w:r>
    </w:p>
    <w:p w:rsidR="005070E2" w:rsidRDefault="005C2E1A" w:rsidP="006A24B2">
      <w:pPr>
        <w:pStyle w:val="NormalParagraph"/>
        <w:numPr>
          <w:ilvl w:val="0"/>
          <w:numId w:val="36"/>
        </w:numPr>
        <w:rPr>
          <w:lang w:eastAsia="en-US" w:bidi="bn-BD"/>
        </w:rPr>
      </w:pPr>
      <w:r>
        <w:rPr>
          <w:lang w:eastAsia="en-US" w:bidi="bn-BD"/>
        </w:rPr>
        <w:t xml:space="preserve">Independent measurement of antennas does not reflect the </w:t>
      </w:r>
      <w:r w:rsidR="00983C0B">
        <w:rPr>
          <w:lang w:eastAsia="en-US" w:bidi="bn-BD"/>
        </w:rPr>
        <w:t>real</w:t>
      </w:r>
      <w:r>
        <w:rPr>
          <w:lang w:eastAsia="en-US" w:bidi="bn-BD"/>
        </w:rPr>
        <w:t xml:space="preserve"> </w:t>
      </w:r>
      <w:r w:rsidR="00983C0B">
        <w:rPr>
          <w:lang w:eastAsia="en-US" w:bidi="bn-BD"/>
        </w:rPr>
        <w:t>performance</w:t>
      </w:r>
      <w:r>
        <w:rPr>
          <w:lang w:eastAsia="en-US" w:bidi="bn-BD"/>
        </w:rPr>
        <w:t xml:space="preserve"> of these devices, to do this you need both antennas active and the switching </w:t>
      </w:r>
      <w:r w:rsidR="00983C0B">
        <w:rPr>
          <w:lang w:eastAsia="en-US" w:bidi="bn-BD"/>
        </w:rPr>
        <w:t>algorithms</w:t>
      </w:r>
      <w:r>
        <w:rPr>
          <w:lang w:eastAsia="en-US" w:bidi="bn-BD"/>
        </w:rPr>
        <w:t xml:space="preserve"> implemented.</w:t>
      </w:r>
    </w:p>
    <w:p w:rsidR="005070E2" w:rsidRDefault="005C2E1A" w:rsidP="006A24B2">
      <w:pPr>
        <w:pStyle w:val="NormalParagraph"/>
        <w:numPr>
          <w:ilvl w:val="0"/>
          <w:numId w:val="36"/>
        </w:numPr>
        <w:rPr>
          <w:lang w:eastAsia="en-US" w:bidi="bn-BD"/>
        </w:rPr>
      </w:pPr>
      <w:r>
        <w:rPr>
          <w:lang w:eastAsia="en-US" w:bidi="bn-BD"/>
        </w:rPr>
        <w:t xml:space="preserve">Poorly </w:t>
      </w:r>
      <w:r w:rsidR="00983C0B">
        <w:rPr>
          <w:lang w:eastAsia="en-US" w:bidi="bn-BD"/>
        </w:rPr>
        <w:t>performing</w:t>
      </w:r>
      <w:r>
        <w:rPr>
          <w:lang w:eastAsia="en-US" w:bidi="bn-BD"/>
        </w:rPr>
        <w:t xml:space="preserve"> switching </w:t>
      </w:r>
      <w:r w:rsidR="00983C0B">
        <w:rPr>
          <w:lang w:eastAsia="en-US" w:bidi="bn-BD"/>
        </w:rPr>
        <w:t>algorithms</w:t>
      </w:r>
      <w:r>
        <w:rPr>
          <w:lang w:eastAsia="en-US" w:bidi="bn-BD"/>
        </w:rPr>
        <w:t xml:space="preserve"> could have a serious detrimental effect on the devi</w:t>
      </w:r>
      <w:r w:rsidR="006A24B2">
        <w:rPr>
          <w:lang w:eastAsia="en-US" w:bidi="bn-BD"/>
        </w:rPr>
        <w:t>ces</w:t>
      </w:r>
      <w:r>
        <w:rPr>
          <w:lang w:eastAsia="en-US" w:bidi="bn-BD"/>
        </w:rPr>
        <w:t xml:space="preserve"> OTA </w:t>
      </w:r>
      <w:r w:rsidR="00983C0B">
        <w:rPr>
          <w:lang w:eastAsia="en-US" w:bidi="bn-BD"/>
        </w:rPr>
        <w:t>performance</w:t>
      </w:r>
      <w:r w:rsidR="00231196">
        <w:rPr>
          <w:lang w:eastAsia="en-US" w:bidi="bn-BD"/>
        </w:rPr>
        <w:t>.</w:t>
      </w:r>
      <w:r>
        <w:rPr>
          <w:lang w:eastAsia="en-US" w:bidi="bn-BD"/>
        </w:rPr>
        <w:t xml:space="preserve"> </w:t>
      </w:r>
    </w:p>
    <w:p w:rsidR="005C2E1A" w:rsidRDefault="006A24B2" w:rsidP="006A24B2">
      <w:pPr>
        <w:pStyle w:val="NormalParagraph"/>
        <w:numPr>
          <w:ilvl w:val="0"/>
          <w:numId w:val="36"/>
        </w:numPr>
        <w:rPr>
          <w:lang w:eastAsia="en-US" w:bidi="bn-BD"/>
        </w:rPr>
      </w:pPr>
      <w:r>
        <w:rPr>
          <w:lang w:eastAsia="en-US" w:bidi="bn-BD"/>
        </w:rPr>
        <w:t>P</w:t>
      </w:r>
      <w:r w:rsidR="005C2E1A">
        <w:rPr>
          <w:lang w:eastAsia="en-US" w:bidi="bn-BD"/>
        </w:rPr>
        <w:t xml:space="preserve">oorly </w:t>
      </w:r>
      <w:r w:rsidR="00983C0B">
        <w:rPr>
          <w:lang w:eastAsia="en-US" w:bidi="bn-BD"/>
        </w:rPr>
        <w:t>designed</w:t>
      </w:r>
      <w:r w:rsidR="005C2E1A">
        <w:rPr>
          <w:lang w:eastAsia="en-US" w:bidi="bn-BD"/>
        </w:rPr>
        <w:t xml:space="preserve"> </w:t>
      </w:r>
      <w:r w:rsidR="00983C0B">
        <w:rPr>
          <w:lang w:eastAsia="en-US" w:bidi="bn-BD"/>
        </w:rPr>
        <w:t>combination</w:t>
      </w:r>
      <w:r w:rsidR="005C2E1A">
        <w:rPr>
          <w:lang w:eastAsia="en-US" w:bidi="bn-BD"/>
        </w:rPr>
        <w:t xml:space="preserve"> of antennas </w:t>
      </w:r>
      <w:r w:rsidR="00983C0B">
        <w:rPr>
          <w:lang w:eastAsia="en-US" w:bidi="bn-BD"/>
        </w:rPr>
        <w:t>could</w:t>
      </w:r>
      <w:r w:rsidR="005C2E1A">
        <w:rPr>
          <w:lang w:eastAsia="en-US" w:bidi="bn-BD"/>
        </w:rPr>
        <w:t xml:space="preserve"> h</w:t>
      </w:r>
      <w:r>
        <w:rPr>
          <w:lang w:eastAsia="en-US" w:bidi="bn-BD"/>
        </w:rPr>
        <w:t>ave</w:t>
      </w:r>
      <w:r w:rsidR="005C2E1A">
        <w:rPr>
          <w:lang w:eastAsia="en-US" w:bidi="bn-BD"/>
        </w:rPr>
        <w:t xml:space="preserve"> a detrimental parasitic impact on the </w:t>
      </w:r>
      <w:r w:rsidR="00983C0B">
        <w:rPr>
          <w:lang w:eastAsia="en-US" w:bidi="bn-BD"/>
        </w:rPr>
        <w:t>devices</w:t>
      </w:r>
      <w:r w:rsidR="005C2E1A">
        <w:rPr>
          <w:lang w:eastAsia="en-US" w:bidi="bn-BD"/>
        </w:rPr>
        <w:t xml:space="preserve"> OTA performance.</w:t>
      </w:r>
    </w:p>
    <w:p w:rsidR="00231196" w:rsidRDefault="00231196" w:rsidP="006A24B2">
      <w:pPr>
        <w:pStyle w:val="NormalParagraph"/>
        <w:numPr>
          <w:ilvl w:val="0"/>
          <w:numId w:val="36"/>
        </w:numPr>
        <w:rPr>
          <w:lang w:eastAsia="en-US" w:bidi="bn-BD"/>
        </w:rPr>
      </w:pPr>
      <w:r>
        <w:rPr>
          <w:lang w:eastAsia="en-US" w:bidi="bn-BD"/>
        </w:rPr>
        <w:t>Third parties, and regulators take device from shops, perform OTA testing</w:t>
      </w:r>
      <w:r w:rsidR="006A7919">
        <w:rPr>
          <w:lang w:eastAsia="en-US" w:bidi="bn-BD"/>
        </w:rPr>
        <w:t xml:space="preserve">, some then </w:t>
      </w:r>
      <w:r>
        <w:rPr>
          <w:lang w:eastAsia="en-US" w:bidi="bn-BD"/>
        </w:rPr>
        <w:t xml:space="preserve"> publish the results</w:t>
      </w:r>
      <w:r w:rsidR="006A7919">
        <w:rPr>
          <w:lang w:eastAsia="en-US" w:bidi="bn-BD"/>
        </w:rPr>
        <w:t xml:space="preserve"> through the media ( e</w:t>
      </w:r>
      <w:r w:rsidR="003B63CD">
        <w:rPr>
          <w:lang w:eastAsia="en-US" w:bidi="bn-BD"/>
        </w:rPr>
        <w:t>.</w:t>
      </w:r>
      <w:r w:rsidR="006A7919">
        <w:rPr>
          <w:lang w:eastAsia="en-US" w:bidi="bn-BD"/>
        </w:rPr>
        <w:t>g</w:t>
      </w:r>
      <w:r w:rsidR="003B63CD">
        <w:rPr>
          <w:lang w:eastAsia="en-US" w:bidi="bn-BD"/>
        </w:rPr>
        <w:t>.</w:t>
      </w:r>
      <w:r w:rsidR="006A7919">
        <w:rPr>
          <w:lang w:eastAsia="en-US" w:bidi="bn-BD"/>
        </w:rPr>
        <w:t xml:space="preserve"> </w:t>
      </w:r>
      <w:hyperlink r:id="rId15" w:history="1">
        <w:r w:rsidR="006A7919">
          <w:rPr>
            <w:rStyle w:val="Hyperlink"/>
            <w:sz w:val="20"/>
            <w:szCs w:val="20"/>
          </w:rPr>
          <w:t>http://www.bbc.co.uk/news/technology-37323534</w:t>
        </w:r>
      </w:hyperlink>
      <w:r w:rsidR="006A7919">
        <w:rPr>
          <w:rFonts w:cs="Arial"/>
          <w:sz w:val="20"/>
          <w:szCs w:val="20"/>
        </w:rPr>
        <w:t>)</w:t>
      </w:r>
      <w:r>
        <w:rPr>
          <w:lang w:eastAsia="en-US" w:bidi="bn-BD"/>
        </w:rPr>
        <w:t xml:space="preserve"> or use them to try and argue that regulation is required in order to improve what is seen as poorly performing devices.</w:t>
      </w:r>
    </w:p>
    <w:p w:rsidR="005C2E1A" w:rsidRPr="005C2E1A" w:rsidRDefault="00231196" w:rsidP="00FC1CC8">
      <w:pPr>
        <w:pStyle w:val="NormalParagraph"/>
        <w:numPr>
          <w:ilvl w:val="0"/>
          <w:numId w:val="36"/>
        </w:numPr>
        <w:rPr>
          <w:lang w:eastAsia="en-US" w:bidi="bn-BD"/>
        </w:rPr>
      </w:pPr>
      <w:r>
        <w:rPr>
          <w:lang w:eastAsia="en-US" w:bidi="bn-BD"/>
        </w:rPr>
        <w:t xml:space="preserve">A </w:t>
      </w:r>
      <w:r w:rsidR="005070E2">
        <w:rPr>
          <w:lang w:eastAsia="en-US" w:bidi="bn-BD"/>
        </w:rPr>
        <w:t xml:space="preserve">number of studies have been </w:t>
      </w:r>
      <w:r w:rsidR="00983C0B">
        <w:rPr>
          <w:lang w:eastAsia="en-US" w:bidi="bn-BD"/>
        </w:rPr>
        <w:t>published by indep</w:t>
      </w:r>
      <w:r w:rsidR="005070E2">
        <w:rPr>
          <w:lang w:eastAsia="en-US" w:bidi="bn-BD"/>
        </w:rPr>
        <w:t>end</w:t>
      </w:r>
      <w:r w:rsidR="00983C0B">
        <w:rPr>
          <w:lang w:eastAsia="en-US" w:bidi="bn-BD"/>
        </w:rPr>
        <w:t>en</w:t>
      </w:r>
      <w:r w:rsidR="005070E2">
        <w:rPr>
          <w:lang w:eastAsia="en-US" w:bidi="bn-BD"/>
        </w:rPr>
        <w:t xml:space="preserve">t organisations in recent years reporting antenna </w:t>
      </w:r>
      <w:r w:rsidR="00983C0B">
        <w:rPr>
          <w:lang w:eastAsia="en-US" w:bidi="bn-BD"/>
        </w:rPr>
        <w:t>performance</w:t>
      </w:r>
      <w:r w:rsidR="005070E2">
        <w:rPr>
          <w:lang w:eastAsia="en-US" w:bidi="bn-BD"/>
        </w:rPr>
        <w:t xml:space="preserve">, and </w:t>
      </w:r>
      <w:r w:rsidR="00983C0B">
        <w:rPr>
          <w:lang w:eastAsia="en-US" w:bidi="bn-BD"/>
        </w:rPr>
        <w:t>indeed</w:t>
      </w:r>
      <w:r w:rsidR="005070E2">
        <w:rPr>
          <w:lang w:eastAsia="en-US" w:bidi="bn-BD"/>
        </w:rPr>
        <w:t xml:space="preserve"> the most recent of these</w:t>
      </w:r>
      <w:r w:rsidR="006A7919">
        <w:rPr>
          <w:lang w:eastAsia="en-US" w:bidi="bn-BD"/>
        </w:rPr>
        <w:t xml:space="preserve"> from</w:t>
      </w:r>
      <w:r w:rsidR="00FC1CC8">
        <w:rPr>
          <w:lang w:eastAsia="en-US" w:bidi="bn-BD"/>
        </w:rPr>
        <w:t xml:space="preserve"> Aalborg University on behalf of the </w:t>
      </w:r>
      <w:r w:rsidR="006A7919">
        <w:rPr>
          <w:lang w:eastAsia="en-US" w:bidi="bn-BD"/>
        </w:rPr>
        <w:t xml:space="preserve">Nordic Council Of </w:t>
      </w:r>
      <w:r w:rsidR="003B63CD">
        <w:rPr>
          <w:lang w:eastAsia="en-US" w:bidi="bn-BD"/>
        </w:rPr>
        <w:t xml:space="preserve">Ministers </w:t>
      </w:r>
      <w:r w:rsidR="00FC1CC8">
        <w:rPr>
          <w:lang w:eastAsia="en-US" w:bidi="bn-BD"/>
        </w:rPr>
        <w:t>(</w:t>
      </w:r>
      <w:r w:rsidR="00FC1CC8" w:rsidRPr="00FC1CC8">
        <w:rPr>
          <w:rStyle w:val="Hyperlink"/>
          <w:sz w:val="20"/>
          <w:szCs w:val="20"/>
        </w:rPr>
        <w:t>https://www.pts.se/upload/Rapporter/Tele/2016/MobilephoneTest2016-augusti-2016.pdf</w:t>
      </w:r>
      <w:r w:rsidR="00FC1CC8">
        <w:rPr>
          <w:rFonts w:cs="Arial"/>
          <w:color w:val="006621"/>
          <w:sz w:val="21"/>
          <w:szCs w:val="21"/>
          <w:shd w:val="clear" w:color="auto" w:fill="FFFFFF"/>
        </w:rPr>
        <w:t>)</w:t>
      </w:r>
      <w:r w:rsidR="005070E2">
        <w:rPr>
          <w:lang w:eastAsia="en-US" w:bidi="bn-BD"/>
        </w:rPr>
        <w:t xml:space="preserve"> would</w:t>
      </w:r>
      <w:r w:rsidR="006A24B2">
        <w:rPr>
          <w:lang w:eastAsia="en-US" w:bidi="bn-BD"/>
        </w:rPr>
        <w:t xml:space="preserve"> seem</w:t>
      </w:r>
      <w:r w:rsidR="005070E2">
        <w:rPr>
          <w:lang w:eastAsia="en-US" w:bidi="bn-BD"/>
        </w:rPr>
        <w:t>, f</w:t>
      </w:r>
      <w:r>
        <w:rPr>
          <w:lang w:eastAsia="en-US" w:bidi="bn-BD"/>
        </w:rPr>
        <w:t>r</w:t>
      </w:r>
      <w:r w:rsidR="005070E2">
        <w:rPr>
          <w:lang w:eastAsia="en-US" w:bidi="bn-BD"/>
        </w:rPr>
        <w:t xml:space="preserve">om our </w:t>
      </w:r>
      <w:r w:rsidR="00983C0B">
        <w:rPr>
          <w:lang w:eastAsia="en-US" w:bidi="bn-BD"/>
        </w:rPr>
        <w:t>interpretation</w:t>
      </w:r>
      <w:r w:rsidR="005070E2">
        <w:rPr>
          <w:lang w:eastAsia="en-US" w:bidi="bn-BD"/>
        </w:rPr>
        <w:t xml:space="preserve"> of </w:t>
      </w:r>
      <w:r>
        <w:rPr>
          <w:lang w:eastAsia="en-US" w:bidi="bn-BD"/>
        </w:rPr>
        <w:t xml:space="preserve">the </w:t>
      </w:r>
      <w:r w:rsidR="005070E2">
        <w:rPr>
          <w:lang w:eastAsia="en-US" w:bidi="bn-BD"/>
        </w:rPr>
        <w:t xml:space="preserve">results, to be publishing data claiming </w:t>
      </w:r>
      <w:r w:rsidR="006A24B2">
        <w:rPr>
          <w:lang w:eastAsia="en-US" w:bidi="bn-BD"/>
        </w:rPr>
        <w:t>poor performance for</w:t>
      </w:r>
      <w:r w:rsidR="005070E2">
        <w:rPr>
          <w:lang w:eastAsia="en-US" w:bidi="bn-BD"/>
        </w:rPr>
        <w:t xml:space="preserve"> </w:t>
      </w:r>
      <w:r w:rsidR="006A24B2">
        <w:rPr>
          <w:lang w:eastAsia="en-US" w:bidi="bn-BD"/>
        </w:rPr>
        <w:t xml:space="preserve">certain </w:t>
      </w:r>
      <w:r w:rsidR="005070E2">
        <w:rPr>
          <w:lang w:eastAsia="en-US" w:bidi="bn-BD"/>
        </w:rPr>
        <w:t>device</w:t>
      </w:r>
      <w:r w:rsidR="006A24B2">
        <w:rPr>
          <w:lang w:eastAsia="en-US" w:bidi="bn-BD"/>
        </w:rPr>
        <w:t>s</w:t>
      </w:r>
      <w:r w:rsidR="005070E2">
        <w:rPr>
          <w:lang w:eastAsia="en-US" w:bidi="bn-BD"/>
        </w:rPr>
        <w:t xml:space="preserve"> when it is simply the measurement method that is not </w:t>
      </w:r>
      <w:r w:rsidR="00983C0B">
        <w:rPr>
          <w:lang w:eastAsia="en-US" w:bidi="bn-BD"/>
        </w:rPr>
        <w:t>appropriate</w:t>
      </w:r>
      <w:r w:rsidR="005070E2">
        <w:rPr>
          <w:lang w:eastAsia="en-US" w:bidi="bn-BD"/>
        </w:rPr>
        <w:t>.</w:t>
      </w:r>
    </w:p>
    <w:p w:rsidR="005C2E1A" w:rsidRDefault="005070E2" w:rsidP="00DE7004">
      <w:pPr>
        <w:pStyle w:val="Heading1"/>
        <w:spacing w:line="240" w:lineRule="auto"/>
        <w:rPr>
          <w:lang w:val="en-GB"/>
        </w:rPr>
      </w:pPr>
      <w:r>
        <w:rPr>
          <w:lang w:val="en-GB"/>
        </w:rPr>
        <w:t>Request</w:t>
      </w:r>
    </w:p>
    <w:p w:rsidR="005070E2" w:rsidRDefault="005070E2" w:rsidP="005070E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TSG would like to ask both CTIA and 3GPP to </w:t>
      </w:r>
      <w:r w:rsidR="00983C0B">
        <w:rPr>
          <w:lang w:eastAsia="en-US" w:bidi="bn-BD"/>
        </w:rPr>
        <w:t>review</w:t>
      </w:r>
      <w:r>
        <w:rPr>
          <w:lang w:eastAsia="en-US" w:bidi="bn-BD"/>
        </w:rPr>
        <w:t xml:space="preserve"> the current </w:t>
      </w:r>
      <w:r w:rsidR="00983C0B">
        <w:rPr>
          <w:lang w:eastAsia="en-US" w:bidi="bn-BD"/>
        </w:rPr>
        <w:t>methods</w:t>
      </w:r>
      <w:r>
        <w:rPr>
          <w:lang w:eastAsia="en-US" w:bidi="bn-BD"/>
        </w:rPr>
        <w:t xml:space="preserve"> </w:t>
      </w:r>
      <w:r w:rsidR="00231196">
        <w:rPr>
          <w:lang w:eastAsia="en-US" w:bidi="bn-BD"/>
        </w:rPr>
        <w:t xml:space="preserve">of OTA testing </w:t>
      </w:r>
      <w:r>
        <w:rPr>
          <w:lang w:eastAsia="en-US" w:bidi="bn-BD"/>
        </w:rPr>
        <w:t xml:space="preserve">and to </w:t>
      </w:r>
      <w:r w:rsidR="00983C0B">
        <w:rPr>
          <w:lang w:eastAsia="en-US" w:bidi="bn-BD"/>
        </w:rPr>
        <w:t>introduce</w:t>
      </w:r>
      <w:r>
        <w:rPr>
          <w:lang w:eastAsia="en-US" w:bidi="bn-BD"/>
        </w:rPr>
        <w:t xml:space="preserve"> a </w:t>
      </w:r>
      <w:r w:rsidR="00983C0B">
        <w:rPr>
          <w:lang w:eastAsia="en-US" w:bidi="bn-BD"/>
        </w:rPr>
        <w:t>new method for determining the O</w:t>
      </w:r>
      <w:r>
        <w:rPr>
          <w:lang w:eastAsia="en-US" w:bidi="bn-BD"/>
        </w:rPr>
        <w:t xml:space="preserve">TA </w:t>
      </w:r>
      <w:r w:rsidR="00983C0B">
        <w:rPr>
          <w:lang w:eastAsia="en-US" w:bidi="bn-BD"/>
        </w:rPr>
        <w:t>performance</w:t>
      </w:r>
      <w:r>
        <w:rPr>
          <w:lang w:eastAsia="en-US" w:bidi="bn-BD"/>
        </w:rPr>
        <w:t xml:space="preserve"> </w:t>
      </w:r>
      <w:r w:rsidR="006A24B2">
        <w:rPr>
          <w:lang w:eastAsia="en-US" w:bidi="bn-BD"/>
        </w:rPr>
        <w:t>of devices using Transmit Antenna Switching</w:t>
      </w:r>
      <w:r>
        <w:rPr>
          <w:lang w:eastAsia="en-US" w:bidi="bn-BD"/>
        </w:rPr>
        <w:t xml:space="preserve"> when the</w:t>
      </w:r>
      <w:r w:rsidR="00231196">
        <w:rPr>
          <w:lang w:eastAsia="en-US" w:bidi="bn-BD"/>
        </w:rPr>
        <w:t xml:space="preserve"> device has</w:t>
      </w:r>
      <w:r>
        <w:rPr>
          <w:lang w:eastAsia="en-US" w:bidi="bn-BD"/>
        </w:rPr>
        <w:t xml:space="preserve"> commercial </w:t>
      </w:r>
      <w:r w:rsidR="00983C0B">
        <w:rPr>
          <w:lang w:eastAsia="en-US" w:bidi="bn-BD"/>
        </w:rPr>
        <w:t>software</w:t>
      </w:r>
      <w:r>
        <w:rPr>
          <w:lang w:eastAsia="en-US" w:bidi="bn-BD"/>
        </w:rPr>
        <w:t xml:space="preserve"> loaded (e</w:t>
      </w:r>
      <w:r w:rsidR="00231196">
        <w:rPr>
          <w:lang w:eastAsia="en-US" w:bidi="bn-BD"/>
        </w:rPr>
        <w:t>.</w:t>
      </w:r>
      <w:r>
        <w:rPr>
          <w:lang w:eastAsia="en-US" w:bidi="bn-BD"/>
        </w:rPr>
        <w:t>g</w:t>
      </w:r>
      <w:r w:rsidR="00231196">
        <w:rPr>
          <w:lang w:eastAsia="en-US" w:bidi="bn-BD"/>
        </w:rPr>
        <w:t>.</w:t>
      </w:r>
      <w:r>
        <w:rPr>
          <w:lang w:eastAsia="en-US" w:bidi="bn-BD"/>
        </w:rPr>
        <w:t xml:space="preserve"> both antennas and </w:t>
      </w:r>
      <w:r w:rsidR="00983C0B">
        <w:rPr>
          <w:lang w:eastAsia="en-US" w:bidi="bn-BD"/>
        </w:rPr>
        <w:t>switching</w:t>
      </w:r>
      <w:r>
        <w:rPr>
          <w:lang w:eastAsia="en-US" w:bidi="bn-BD"/>
        </w:rPr>
        <w:t xml:space="preserve"> </w:t>
      </w:r>
      <w:r w:rsidR="00983C0B">
        <w:rPr>
          <w:lang w:eastAsia="en-US" w:bidi="bn-BD"/>
        </w:rPr>
        <w:t>algorithms active</w:t>
      </w:r>
      <w:r>
        <w:rPr>
          <w:lang w:eastAsia="en-US" w:bidi="bn-BD"/>
        </w:rPr>
        <w:t>).</w:t>
      </w:r>
    </w:p>
    <w:p w:rsidR="005070E2" w:rsidRDefault="005070E2" w:rsidP="005070E2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 xml:space="preserve">If new methods </w:t>
      </w:r>
      <w:r w:rsidR="009E53A2">
        <w:rPr>
          <w:lang w:eastAsia="en-US" w:bidi="bn-BD"/>
        </w:rPr>
        <w:t>can</w:t>
      </w:r>
      <w:r>
        <w:rPr>
          <w:lang w:eastAsia="en-US" w:bidi="bn-BD"/>
        </w:rPr>
        <w:t xml:space="preserve"> be derived, then </w:t>
      </w:r>
      <w:r w:rsidR="009E53A2">
        <w:rPr>
          <w:lang w:eastAsia="en-US" w:bidi="bn-BD"/>
        </w:rPr>
        <w:t xml:space="preserve">the TSG </w:t>
      </w:r>
      <w:r w:rsidR="008B77BC">
        <w:rPr>
          <w:lang w:eastAsia="en-US" w:bidi="bn-BD"/>
        </w:rPr>
        <w:t>request</w:t>
      </w:r>
      <w:r>
        <w:rPr>
          <w:lang w:eastAsia="en-US" w:bidi="bn-BD"/>
        </w:rPr>
        <w:t xml:space="preserve"> would be that you imp</w:t>
      </w:r>
      <w:r w:rsidR="00983C0B">
        <w:rPr>
          <w:lang w:eastAsia="en-US" w:bidi="bn-BD"/>
        </w:rPr>
        <w:t>lement these within the appropri</w:t>
      </w:r>
      <w:r>
        <w:rPr>
          <w:lang w:eastAsia="en-US" w:bidi="bn-BD"/>
        </w:rPr>
        <w:t>ate standards and test plans within your organisation</w:t>
      </w:r>
      <w:r w:rsidR="006A24B2">
        <w:rPr>
          <w:lang w:eastAsia="en-US" w:bidi="bn-BD"/>
        </w:rPr>
        <w:t>,</w:t>
      </w:r>
      <w:r>
        <w:rPr>
          <w:lang w:eastAsia="en-US" w:bidi="bn-BD"/>
        </w:rPr>
        <w:t xml:space="preserve"> so that </w:t>
      </w:r>
      <w:r w:rsidR="00983C0B">
        <w:rPr>
          <w:lang w:eastAsia="en-US" w:bidi="bn-BD"/>
        </w:rPr>
        <w:t>relevant</w:t>
      </w:r>
      <w:r>
        <w:rPr>
          <w:lang w:eastAsia="en-US" w:bidi="bn-BD"/>
        </w:rPr>
        <w:t xml:space="preserve"> certification bodies can </w:t>
      </w:r>
      <w:r w:rsidR="009E53A2">
        <w:rPr>
          <w:lang w:eastAsia="en-US" w:bidi="bn-BD"/>
        </w:rPr>
        <w:t xml:space="preserve">use </w:t>
      </w:r>
      <w:r>
        <w:rPr>
          <w:lang w:eastAsia="en-US" w:bidi="bn-BD"/>
        </w:rPr>
        <w:t xml:space="preserve">them within their </w:t>
      </w:r>
      <w:r w:rsidR="009E53A2">
        <w:rPr>
          <w:lang w:eastAsia="en-US" w:bidi="bn-BD"/>
        </w:rPr>
        <w:t xml:space="preserve">certification </w:t>
      </w:r>
      <w:r>
        <w:rPr>
          <w:lang w:eastAsia="en-US" w:bidi="bn-BD"/>
        </w:rPr>
        <w:t>schemes.</w:t>
      </w:r>
    </w:p>
    <w:p w:rsidR="005070E2" w:rsidRPr="005070E2" w:rsidRDefault="005070E2" w:rsidP="005070E2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If development of such methods is not feasible, then </w:t>
      </w:r>
      <w:r w:rsidR="009E53A2">
        <w:rPr>
          <w:lang w:eastAsia="en-US" w:bidi="bn-BD"/>
        </w:rPr>
        <w:t xml:space="preserve">the TSG </w:t>
      </w:r>
      <w:r>
        <w:rPr>
          <w:lang w:eastAsia="en-US" w:bidi="bn-BD"/>
        </w:rPr>
        <w:t xml:space="preserve">would request that </w:t>
      </w:r>
      <w:r w:rsidR="006A24B2">
        <w:rPr>
          <w:lang w:eastAsia="en-US" w:bidi="bn-BD"/>
        </w:rPr>
        <w:t>you</w:t>
      </w:r>
      <w:r>
        <w:rPr>
          <w:lang w:eastAsia="en-US" w:bidi="bn-BD"/>
        </w:rPr>
        <w:t xml:space="preserve"> make this clear to the industry and wider telecoms community</w:t>
      </w:r>
      <w:r w:rsidR="00792239">
        <w:rPr>
          <w:lang w:eastAsia="en-US" w:bidi="bn-BD"/>
        </w:rPr>
        <w:t xml:space="preserve"> and</w:t>
      </w:r>
      <w:r w:rsidR="00C015CD">
        <w:rPr>
          <w:lang w:eastAsia="en-US" w:bidi="bn-BD"/>
        </w:rPr>
        <w:t xml:space="preserve"> </w:t>
      </w:r>
      <w:r w:rsidR="00792239">
        <w:rPr>
          <w:lang w:eastAsia="en-US" w:bidi="bn-BD"/>
        </w:rPr>
        <w:t>q</w:t>
      </w:r>
      <w:r w:rsidR="009E53A2">
        <w:rPr>
          <w:lang w:eastAsia="en-US" w:bidi="bn-BD"/>
        </w:rPr>
        <w:t xml:space="preserve">uantify </w:t>
      </w:r>
      <w:r>
        <w:rPr>
          <w:lang w:eastAsia="en-US" w:bidi="bn-BD"/>
        </w:rPr>
        <w:t xml:space="preserve">the risks that could be present to both </w:t>
      </w:r>
      <w:r w:rsidR="009E53A2">
        <w:rPr>
          <w:lang w:eastAsia="en-US" w:bidi="bn-BD"/>
        </w:rPr>
        <w:t xml:space="preserve">consumers </w:t>
      </w:r>
      <w:r>
        <w:rPr>
          <w:lang w:eastAsia="en-US" w:bidi="bn-BD"/>
        </w:rPr>
        <w:t>and MNO’s because it is not possible to measure the actual ‘</w:t>
      </w:r>
      <w:r w:rsidR="009E53A2">
        <w:rPr>
          <w:lang w:eastAsia="en-US" w:bidi="bn-BD"/>
        </w:rPr>
        <w:t>real</w:t>
      </w:r>
      <w:r>
        <w:rPr>
          <w:lang w:eastAsia="en-US" w:bidi="bn-BD"/>
        </w:rPr>
        <w:t>-</w:t>
      </w:r>
      <w:r w:rsidR="00C0428E">
        <w:rPr>
          <w:lang w:eastAsia="en-US" w:bidi="bn-BD"/>
        </w:rPr>
        <w:t>life’ performance</w:t>
      </w:r>
      <w:r>
        <w:rPr>
          <w:lang w:eastAsia="en-US" w:bidi="bn-BD"/>
        </w:rPr>
        <w:t xml:space="preserve"> of such devices.</w:t>
      </w:r>
    </w:p>
    <w:p w:rsidR="00DE7004" w:rsidRDefault="00DE7004" w:rsidP="00DE7004">
      <w:pPr>
        <w:pStyle w:val="Heading1"/>
        <w:spacing w:line="240" w:lineRule="auto"/>
        <w:rPr>
          <w:lang w:val="en-GB"/>
        </w:rPr>
      </w:pPr>
      <w:r>
        <w:rPr>
          <w:lang w:val="en-GB"/>
        </w:rPr>
        <w:t>Actions</w:t>
      </w:r>
    </w:p>
    <w:p w:rsidR="00BC6F24" w:rsidRDefault="005070E2" w:rsidP="00983C0B">
      <w:pPr>
        <w:pStyle w:val="NormalParagraph"/>
        <w:numPr>
          <w:ilvl w:val="0"/>
          <w:numId w:val="35"/>
        </w:numPr>
        <w:rPr>
          <w:lang w:eastAsia="en-US" w:bidi="bn-BD"/>
        </w:rPr>
      </w:pPr>
      <w:r>
        <w:rPr>
          <w:lang w:eastAsia="en-US" w:bidi="bn-BD"/>
        </w:rPr>
        <w:t xml:space="preserve">CTIA and 3GPP RAN Plenary are requested to investigate if it is feasible to </w:t>
      </w:r>
      <w:r w:rsidR="00983C0B">
        <w:rPr>
          <w:lang w:eastAsia="en-US" w:bidi="bn-BD"/>
        </w:rPr>
        <w:t>implement a</w:t>
      </w:r>
      <w:r>
        <w:rPr>
          <w:lang w:eastAsia="en-US" w:bidi="bn-BD"/>
        </w:rPr>
        <w:t xml:space="preserve"> </w:t>
      </w:r>
      <w:r w:rsidR="009E53A2">
        <w:rPr>
          <w:lang w:eastAsia="en-US" w:bidi="bn-BD"/>
        </w:rPr>
        <w:t xml:space="preserve">new </w:t>
      </w:r>
      <w:r>
        <w:rPr>
          <w:lang w:eastAsia="en-US" w:bidi="bn-BD"/>
        </w:rPr>
        <w:t xml:space="preserve">measurement </w:t>
      </w:r>
      <w:r w:rsidR="006A24B2">
        <w:rPr>
          <w:lang w:eastAsia="en-US" w:bidi="bn-BD"/>
        </w:rPr>
        <w:t>method for d</w:t>
      </w:r>
      <w:r>
        <w:rPr>
          <w:lang w:eastAsia="en-US" w:bidi="bn-BD"/>
        </w:rPr>
        <w:t>evice</w:t>
      </w:r>
      <w:r w:rsidR="006A24B2">
        <w:rPr>
          <w:lang w:eastAsia="en-US" w:bidi="bn-BD"/>
        </w:rPr>
        <w:t>s</w:t>
      </w:r>
      <w:r>
        <w:rPr>
          <w:lang w:eastAsia="en-US" w:bidi="bn-BD"/>
        </w:rPr>
        <w:t xml:space="preserve"> using Transmit Antenna Switching.</w:t>
      </w:r>
    </w:p>
    <w:p w:rsidR="005070E2" w:rsidRDefault="005070E2" w:rsidP="00983C0B">
      <w:pPr>
        <w:pStyle w:val="NormalParagraph"/>
        <w:numPr>
          <w:ilvl w:val="0"/>
          <w:numId w:val="35"/>
        </w:numPr>
        <w:rPr>
          <w:lang w:eastAsia="en-US" w:bidi="bn-BD"/>
        </w:rPr>
      </w:pPr>
      <w:r>
        <w:rPr>
          <w:lang w:eastAsia="en-US" w:bidi="bn-BD"/>
        </w:rPr>
        <w:t xml:space="preserve">If </w:t>
      </w:r>
      <w:r w:rsidR="009E53A2">
        <w:rPr>
          <w:lang w:eastAsia="en-US" w:bidi="bn-BD"/>
        </w:rPr>
        <w:t>this is possible</w:t>
      </w:r>
      <w:r>
        <w:rPr>
          <w:lang w:eastAsia="en-US" w:bidi="bn-BD"/>
        </w:rPr>
        <w:t xml:space="preserve"> then</w:t>
      </w:r>
      <w:r w:rsidR="006A24B2">
        <w:rPr>
          <w:lang w:eastAsia="en-US" w:bidi="bn-BD"/>
        </w:rPr>
        <w:t xml:space="preserve"> </w:t>
      </w:r>
      <w:r w:rsidR="009E53A2">
        <w:rPr>
          <w:lang w:eastAsia="en-US" w:bidi="bn-BD"/>
        </w:rPr>
        <w:t xml:space="preserve">you </w:t>
      </w:r>
      <w:r w:rsidR="006A24B2">
        <w:rPr>
          <w:lang w:eastAsia="en-US" w:bidi="bn-BD"/>
        </w:rPr>
        <w:t>are</w:t>
      </w:r>
      <w:r>
        <w:rPr>
          <w:lang w:eastAsia="en-US" w:bidi="bn-BD"/>
        </w:rPr>
        <w:t xml:space="preserve"> request</w:t>
      </w:r>
      <w:r w:rsidR="009E53A2">
        <w:rPr>
          <w:lang w:eastAsia="en-US" w:bidi="bn-BD"/>
        </w:rPr>
        <w:t>ed</w:t>
      </w:r>
      <w:r>
        <w:rPr>
          <w:lang w:eastAsia="en-US" w:bidi="bn-BD"/>
        </w:rPr>
        <w:t xml:space="preserve"> to incorporate the </w:t>
      </w:r>
      <w:r w:rsidR="009E53A2">
        <w:rPr>
          <w:lang w:eastAsia="en-US" w:bidi="bn-BD"/>
        </w:rPr>
        <w:t xml:space="preserve">new testing </w:t>
      </w:r>
      <w:r>
        <w:rPr>
          <w:lang w:eastAsia="en-US" w:bidi="bn-BD"/>
        </w:rPr>
        <w:t xml:space="preserve">methods into </w:t>
      </w:r>
      <w:r w:rsidR="009E53A2">
        <w:rPr>
          <w:lang w:eastAsia="en-US" w:bidi="bn-BD"/>
        </w:rPr>
        <w:t>your test plans</w:t>
      </w:r>
    </w:p>
    <w:p w:rsidR="005070E2" w:rsidRDefault="005070E2" w:rsidP="00983C0B">
      <w:pPr>
        <w:pStyle w:val="NormalParagraph"/>
        <w:numPr>
          <w:ilvl w:val="0"/>
          <w:numId w:val="35"/>
        </w:numPr>
        <w:rPr>
          <w:lang w:eastAsia="en-US" w:bidi="bn-BD"/>
        </w:rPr>
      </w:pPr>
      <w:r>
        <w:rPr>
          <w:lang w:eastAsia="en-US" w:bidi="bn-BD"/>
        </w:rPr>
        <w:t xml:space="preserve">If </w:t>
      </w:r>
      <w:r w:rsidR="009E53A2">
        <w:rPr>
          <w:lang w:eastAsia="en-US" w:bidi="bn-BD"/>
        </w:rPr>
        <w:t xml:space="preserve">this is not possible </w:t>
      </w:r>
      <w:r>
        <w:rPr>
          <w:lang w:eastAsia="en-US" w:bidi="bn-BD"/>
        </w:rPr>
        <w:t xml:space="preserve">then </w:t>
      </w:r>
      <w:r w:rsidR="009E53A2">
        <w:rPr>
          <w:lang w:eastAsia="en-US" w:bidi="bn-BD"/>
        </w:rPr>
        <w:t xml:space="preserve">you </w:t>
      </w:r>
      <w:r>
        <w:rPr>
          <w:lang w:eastAsia="en-US" w:bidi="bn-BD"/>
        </w:rPr>
        <w:t>are requested to assess and make public the risk, for both Consumers and MNO,  from not be</w:t>
      </w:r>
      <w:r w:rsidR="009E53A2">
        <w:rPr>
          <w:lang w:eastAsia="en-US" w:bidi="bn-BD"/>
        </w:rPr>
        <w:t>ing</w:t>
      </w:r>
      <w:r>
        <w:rPr>
          <w:lang w:eastAsia="en-US" w:bidi="bn-BD"/>
        </w:rPr>
        <w:t xml:space="preserve"> able to </w:t>
      </w:r>
      <w:r w:rsidR="009E53A2">
        <w:rPr>
          <w:lang w:eastAsia="en-US" w:bidi="bn-BD"/>
        </w:rPr>
        <w:t>correct</w:t>
      </w:r>
      <w:r w:rsidR="006A7919">
        <w:rPr>
          <w:lang w:eastAsia="en-US" w:bidi="bn-BD"/>
        </w:rPr>
        <w:t>ly</w:t>
      </w:r>
      <w:r w:rsidR="009E53A2">
        <w:rPr>
          <w:lang w:eastAsia="en-US" w:bidi="bn-BD"/>
        </w:rPr>
        <w:t xml:space="preserve"> </w:t>
      </w:r>
      <w:r>
        <w:rPr>
          <w:lang w:eastAsia="en-US" w:bidi="bn-BD"/>
        </w:rPr>
        <w:t xml:space="preserve">measure the devices </w:t>
      </w:r>
      <w:r w:rsidR="009E53A2">
        <w:rPr>
          <w:lang w:eastAsia="en-US" w:bidi="bn-BD"/>
        </w:rPr>
        <w:t xml:space="preserve">true </w:t>
      </w:r>
      <w:r>
        <w:rPr>
          <w:lang w:eastAsia="en-US" w:bidi="bn-BD"/>
        </w:rPr>
        <w:t xml:space="preserve">OTA performance </w:t>
      </w:r>
    </w:p>
    <w:p w:rsidR="00B33DE0" w:rsidRPr="00AE61AD" w:rsidRDefault="00B33DE0" w:rsidP="00B72252">
      <w:pPr>
        <w:pStyle w:val="Heading1"/>
        <w:spacing w:line="240" w:lineRule="auto"/>
        <w:rPr>
          <w:lang w:val="en-GB"/>
        </w:rPr>
      </w:pPr>
      <w:r w:rsidRPr="00AE61AD">
        <w:rPr>
          <w:lang w:val="en-GB"/>
        </w:rPr>
        <w:t>Contact</w:t>
      </w:r>
    </w:p>
    <w:p w:rsidR="00B33DE0" w:rsidRPr="00AE61AD" w:rsidRDefault="00B33DE0" w:rsidP="00E51918">
      <w:pPr>
        <w:jc w:val="left"/>
      </w:pPr>
      <w:r w:rsidRPr="00AE61AD">
        <w:t xml:space="preserve">In the case of questions to the </w:t>
      </w:r>
      <w:r w:rsidR="001619D2">
        <w:t>LS d</w:t>
      </w:r>
      <w:r w:rsidRPr="00AE61AD">
        <w:t>ocument, these can be directed to Paul Gosden, GSMA Director for TSG [</w:t>
      </w:r>
      <w:hyperlink r:id="rId16" w:history="1">
        <w:r w:rsidRPr="00AE61AD">
          <w:rPr>
            <w:rStyle w:val="Hyperlink"/>
          </w:rPr>
          <w:t>mailto:pgosden@gsma.com</w:t>
        </w:r>
      </w:hyperlink>
      <w:r w:rsidRPr="00AE61AD">
        <w:t>].</w:t>
      </w:r>
    </w:p>
    <w:sectPr w:rsidR="00B33DE0" w:rsidRPr="00AE61AD" w:rsidSect="00E90C39">
      <w:headerReference w:type="even" r:id="rId17"/>
      <w:headerReference w:type="default" r:id="rId18"/>
      <w:footerReference w:type="default" r:id="rId19"/>
      <w:pgSz w:w="11906" w:h="16838" w:code="9"/>
      <w:pgMar w:top="1418" w:right="1418" w:bottom="1304" w:left="1418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65D" w:rsidRDefault="0080265D">
      <w:pPr>
        <w:spacing w:before="0"/>
      </w:pPr>
      <w:r>
        <w:separator/>
      </w:r>
    </w:p>
    <w:p w:rsidR="0080265D" w:rsidRDefault="0080265D"/>
  </w:endnote>
  <w:endnote w:type="continuationSeparator" w:id="0">
    <w:p w:rsidR="0080265D" w:rsidRDefault="0080265D">
      <w:pPr>
        <w:spacing w:before="0"/>
      </w:pPr>
      <w:r>
        <w:continuationSeparator/>
      </w:r>
    </w:p>
    <w:p w:rsidR="0080265D" w:rsidRDefault="008026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6B2425">
      <w:rPr>
        <w:noProof/>
        <w:lang w:val="en-US"/>
      </w:rPr>
      <w:t>1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6B2425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65D" w:rsidRDefault="0080265D" w:rsidP="009527C9">
      <w:pPr>
        <w:spacing w:before="0"/>
      </w:pPr>
      <w:r>
        <w:separator/>
      </w:r>
    </w:p>
  </w:footnote>
  <w:footnote w:type="continuationSeparator" w:id="0">
    <w:p w:rsidR="0080265D" w:rsidRDefault="0080265D" w:rsidP="009527C9">
      <w:pPr>
        <w:spacing w:before="0"/>
      </w:pPr>
      <w:r>
        <w:continuationSeparator/>
      </w:r>
    </w:p>
  </w:footnote>
  <w:footnote w:type="continuationNotice" w:id="1">
    <w:p w:rsidR="0080265D" w:rsidRDefault="0080265D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Default="00192467" w:rsidP="00427F8A">
    <w:pPr>
      <w:pStyle w:val="NormalParagraph"/>
    </w:pPr>
  </w:p>
  <w:p w:rsidR="00192467" w:rsidRDefault="00192467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DF25CA"/>
    <w:multiLevelType w:val="hybridMultilevel"/>
    <w:tmpl w:val="B66036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C7C7BEA"/>
    <w:multiLevelType w:val="hybridMultilevel"/>
    <w:tmpl w:val="47F846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573D54"/>
    <w:multiLevelType w:val="hybridMultilevel"/>
    <w:tmpl w:val="23D28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AA1F3D"/>
    <w:multiLevelType w:val="hybridMultilevel"/>
    <w:tmpl w:val="60AAD5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6768F6"/>
    <w:multiLevelType w:val="hybridMultilevel"/>
    <w:tmpl w:val="0A6A05F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3">
    <w:nsid w:val="28184BA7"/>
    <w:multiLevelType w:val="hybridMultilevel"/>
    <w:tmpl w:val="679EB25E"/>
    <w:lvl w:ilvl="0" w:tplc="A8BE1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3248DA"/>
    <w:multiLevelType w:val="hybridMultilevel"/>
    <w:tmpl w:val="E1CE44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CA56A4E"/>
    <w:multiLevelType w:val="hybridMultilevel"/>
    <w:tmpl w:val="0B0412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7">
    <w:nsid w:val="2F8E1AE6"/>
    <w:multiLevelType w:val="hybridMultilevel"/>
    <w:tmpl w:val="54025D4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4E121F"/>
    <w:multiLevelType w:val="hybridMultilevel"/>
    <w:tmpl w:val="CA8882EE"/>
    <w:lvl w:ilvl="0" w:tplc="8CB473B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C96045"/>
    <w:multiLevelType w:val="hybridMultilevel"/>
    <w:tmpl w:val="FDA080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844743"/>
    <w:multiLevelType w:val="hybridMultilevel"/>
    <w:tmpl w:val="547EE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CC592D"/>
    <w:multiLevelType w:val="hybridMultilevel"/>
    <w:tmpl w:val="BFBE6A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4B6FF1"/>
    <w:multiLevelType w:val="hybridMultilevel"/>
    <w:tmpl w:val="88CC8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8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9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1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C562D8"/>
    <w:multiLevelType w:val="hybridMultilevel"/>
    <w:tmpl w:val="71D0AB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2"/>
  </w:num>
  <w:num w:numId="4">
    <w:abstractNumId w:val="7"/>
  </w:num>
  <w:num w:numId="5">
    <w:abstractNumId w:val="19"/>
  </w:num>
  <w:num w:numId="6">
    <w:abstractNumId w:val="21"/>
  </w:num>
  <w:num w:numId="7">
    <w:abstractNumId w:val="30"/>
  </w:num>
  <w:num w:numId="8">
    <w:abstractNumId w:val="27"/>
  </w:num>
  <w:num w:numId="9">
    <w:abstractNumId w:val="12"/>
  </w:num>
  <w:num w:numId="10">
    <w:abstractNumId w:val="31"/>
  </w:num>
  <w:num w:numId="11">
    <w:abstractNumId w:val="28"/>
  </w:num>
  <w:num w:numId="12">
    <w:abstractNumId w:val="33"/>
  </w:num>
  <w:num w:numId="13">
    <w:abstractNumId w:val="34"/>
  </w:num>
  <w:num w:numId="14">
    <w:abstractNumId w:val="29"/>
  </w:num>
  <w:num w:numId="15">
    <w:abstractNumId w:val="25"/>
  </w:num>
  <w:num w:numId="16">
    <w:abstractNumId w:val="2"/>
  </w:num>
  <w:num w:numId="17">
    <w:abstractNumId w:val="3"/>
  </w:num>
  <w:num w:numId="18">
    <w:abstractNumId w:val="5"/>
  </w:num>
  <w:num w:numId="19">
    <w:abstractNumId w:val="35"/>
  </w:num>
  <w:num w:numId="20">
    <w:abstractNumId w:val="6"/>
  </w:num>
  <w:num w:numId="21">
    <w:abstractNumId w:val="20"/>
  </w:num>
  <w:num w:numId="22">
    <w:abstractNumId w:val="4"/>
  </w:num>
  <w:num w:numId="23">
    <w:abstractNumId w:val="22"/>
  </w:num>
  <w:num w:numId="24">
    <w:abstractNumId w:val="17"/>
  </w:num>
  <w:num w:numId="25">
    <w:abstractNumId w:val="18"/>
  </w:num>
  <w:num w:numId="26">
    <w:abstractNumId w:val="23"/>
  </w:num>
  <w:num w:numId="27">
    <w:abstractNumId w:val="11"/>
  </w:num>
  <w:num w:numId="28">
    <w:abstractNumId w:val="1"/>
  </w:num>
  <w:num w:numId="29">
    <w:abstractNumId w:val="15"/>
  </w:num>
  <w:num w:numId="30">
    <w:abstractNumId w:val="9"/>
  </w:num>
  <w:num w:numId="31">
    <w:abstractNumId w:val="10"/>
  </w:num>
  <w:num w:numId="32">
    <w:abstractNumId w:val="26"/>
  </w:num>
  <w:num w:numId="33">
    <w:abstractNumId w:val="24"/>
  </w:num>
  <w:num w:numId="34">
    <w:abstractNumId w:val="13"/>
  </w:num>
  <w:num w:numId="35">
    <w:abstractNumId w:val="8"/>
  </w:num>
  <w:num w:numId="3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oNotDisplayPageBoundarie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6D0D"/>
    <w:rsid w:val="00007889"/>
    <w:rsid w:val="0001024B"/>
    <w:rsid w:val="000108A7"/>
    <w:rsid w:val="00013197"/>
    <w:rsid w:val="00016E1D"/>
    <w:rsid w:val="0002072B"/>
    <w:rsid w:val="00020F07"/>
    <w:rsid w:val="000220FA"/>
    <w:rsid w:val="00027E07"/>
    <w:rsid w:val="0003298E"/>
    <w:rsid w:val="000360DA"/>
    <w:rsid w:val="00036E43"/>
    <w:rsid w:val="00041759"/>
    <w:rsid w:val="000424C6"/>
    <w:rsid w:val="00046D01"/>
    <w:rsid w:val="000477E0"/>
    <w:rsid w:val="0005075F"/>
    <w:rsid w:val="00051313"/>
    <w:rsid w:val="0005218C"/>
    <w:rsid w:val="00052FE2"/>
    <w:rsid w:val="000562F9"/>
    <w:rsid w:val="00057BFB"/>
    <w:rsid w:val="00066B36"/>
    <w:rsid w:val="00066CB4"/>
    <w:rsid w:val="00066D00"/>
    <w:rsid w:val="000713B1"/>
    <w:rsid w:val="00073320"/>
    <w:rsid w:val="00073F4C"/>
    <w:rsid w:val="0007601E"/>
    <w:rsid w:val="00076BDF"/>
    <w:rsid w:val="000774DD"/>
    <w:rsid w:val="0008044A"/>
    <w:rsid w:val="000818EA"/>
    <w:rsid w:val="00082D9B"/>
    <w:rsid w:val="00091D21"/>
    <w:rsid w:val="000948E9"/>
    <w:rsid w:val="000A0FB0"/>
    <w:rsid w:val="000A2D98"/>
    <w:rsid w:val="000A6E18"/>
    <w:rsid w:val="000B02F8"/>
    <w:rsid w:val="000B2BA0"/>
    <w:rsid w:val="000B5D2E"/>
    <w:rsid w:val="000B6150"/>
    <w:rsid w:val="000B7E01"/>
    <w:rsid w:val="000C0101"/>
    <w:rsid w:val="000C084A"/>
    <w:rsid w:val="000C1903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5EB1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3D2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0BA8"/>
    <w:rsid w:val="001314F8"/>
    <w:rsid w:val="00132DED"/>
    <w:rsid w:val="00132FBC"/>
    <w:rsid w:val="00133400"/>
    <w:rsid w:val="0013425F"/>
    <w:rsid w:val="001376BB"/>
    <w:rsid w:val="00141190"/>
    <w:rsid w:val="00141255"/>
    <w:rsid w:val="00142F63"/>
    <w:rsid w:val="0014442F"/>
    <w:rsid w:val="001455A2"/>
    <w:rsid w:val="001476D5"/>
    <w:rsid w:val="001479FC"/>
    <w:rsid w:val="001501A8"/>
    <w:rsid w:val="00153DD4"/>
    <w:rsid w:val="00155DE3"/>
    <w:rsid w:val="0015676E"/>
    <w:rsid w:val="0015710C"/>
    <w:rsid w:val="001619D2"/>
    <w:rsid w:val="00163638"/>
    <w:rsid w:val="00163998"/>
    <w:rsid w:val="00165872"/>
    <w:rsid w:val="00165EC2"/>
    <w:rsid w:val="00167C13"/>
    <w:rsid w:val="00170335"/>
    <w:rsid w:val="00172698"/>
    <w:rsid w:val="00176186"/>
    <w:rsid w:val="001762E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92B76"/>
    <w:rsid w:val="0019447B"/>
    <w:rsid w:val="001A4450"/>
    <w:rsid w:val="001A4F66"/>
    <w:rsid w:val="001B090A"/>
    <w:rsid w:val="001B1649"/>
    <w:rsid w:val="001B19C2"/>
    <w:rsid w:val="001C0C8A"/>
    <w:rsid w:val="001C0F35"/>
    <w:rsid w:val="001D0588"/>
    <w:rsid w:val="001D1F5A"/>
    <w:rsid w:val="001D610B"/>
    <w:rsid w:val="001D63B3"/>
    <w:rsid w:val="001E5A5B"/>
    <w:rsid w:val="001E616F"/>
    <w:rsid w:val="001F08AC"/>
    <w:rsid w:val="001F2D3A"/>
    <w:rsid w:val="001F3509"/>
    <w:rsid w:val="001F69D6"/>
    <w:rsid w:val="001F7A1E"/>
    <w:rsid w:val="002014A5"/>
    <w:rsid w:val="00202265"/>
    <w:rsid w:val="0020325F"/>
    <w:rsid w:val="00205F77"/>
    <w:rsid w:val="002073C4"/>
    <w:rsid w:val="00207D34"/>
    <w:rsid w:val="0021076F"/>
    <w:rsid w:val="002111D3"/>
    <w:rsid w:val="00213F63"/>
    <w:rsid w:val="00214D95"/>
    <w:rsid w:val="00217213"/>
    <w:rsid w:val="002200A1"/>
    <w:rsid w:val="0022220E"/>
    <w:rsid w:val="00227BD2"/>
    <w:rsid w:val="00230468"/>
    <w:rsid w:val="00231196"/>
    <w:rsid w:val="00231B20"/>
    <w:rsid w:val="0023227F"/>
    <w:rsid w:val="00232E37"/>
    <w:rsid w:val="00235279"/>
    <w:rsid w:val="00243007"/>
    <w:rsid w:val="00243CE1"/>
    <w:rsid w:val="00244717"/>
    <w:rsid w:val="00245B38"/>
    <w:rsid w:val="00245DB6"/>
    <w:rsid w:val="00251721"/>
    <w:rsid w:val="00251997"/>
    <w:rsid w:val="00252F98"/>
    <w:rsid w:val="00254E4D"/>
    <w:rsid w:val="00263CA3"/>
    <w:rsid w:val="00273F12"/>
    <w:rsid w:val="00274DD6"/>
    <w:rsid w:val="00274FA7"/>
    <w:rsid w:val="00275A15"/>
    <w:rsid w:val="00275D22"/>
    <w:rsid w:val="002766F0"/>
    <w:rsid w:val="002815FB"/>
    <w:rsid w:val="00282E08"/>
    <w:rsid w:val="00283857"/>
    <w:rsid w:val="002859F6"/>
    <w:rsid w:val="002873C5"/>
    <w:rsid w:val="00287881"/>
    <w:rsid w:val="00290C13"/>
    <w:rsid w:val="00292881"/>
    <w:rsid w:val="00294E91"/>
    <w:rsid w:val="00294F1F"/>
    <w:rsid w:val="002A7CAD"/>
    <w:rsid w:val="002B3C58"/>
    <w:rsid w:val="002B5029"/>
    <w:rsid w:val="002C314B"/>
    <w:rsid w:val="002D01C7"/>
    <w:rsid w:val="002D06FB"/>
    <w:rsid w:val="002D109B"/>
    <w:rsid w:val="002D5D4E"/>
    <w:rsid w:val="002E3528"/>
    <w:rsid w:val="002E3C51"/>
    <w:rsid w:val="002E3F62"/>
    <w:rsid w:val="002E4E1D"/>
    <w:rsid w:val="002E59A1"/>
    <w:rsid w:val="002E7AD2"/>
    <w:rsid w:val="002F0289"/>
    <w:rsid w:val="002F0669"/>
    <w:rsid w:val="002F093F"/>
    <w:rsid w:val="002F11B4"/>
    <w:rsid w:val="002F15F0"/>
    <w:rsid w:val="002F25CC"/>
    <w:rsid w:val="002F29E8"/>
    <w:rsid w:val="002F2DB9"/>
    <w:rsid w:val="002F7DBE"/>
    <w:rsid w:val="00300F3E"/>
    <w:rsid w:val="0030334E"/>
    <w:rsid w:val="00303E13"/>
    <w:rsid w:val="00304057"/>
    <w:rsid w:val="00311887"/>
    <w:rsid w:val="003131D1"/>
    <w:rsid w:val="0031551C"/>
    <w:rsid w:val="00320822"/>
    <w:rsid w:val="00322CFC"/>
    <w:rsid w:val="00323697"/>
    <w:rsid w:val="00324527"/>
    <w:rsid w:val="003308C4"/>
    <w:rsid w:val="00331905"/>
    <w:rsid w:val="0034268E"/>
    <w:rsid w:val="0034448A"/>
    <w:rsid w:val="00345739"/>
    <w:rsid w:val="0035052C"/>
    <w:rsid w:val="003536D0"/>
    <w:rsid w:val="003549D3"/>
    <w:rsid w:val="0035501A"/>
    <w:rsid w:val="00360434"/>
    <w:rsid w:val="0036073D"/>
    <w:rsid w:val="00360ED9"/>
    <w:rsid w:val="00361471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7B86"/>
    <w:rsid w:val="003A0496"/>
    <w:rsid w:val="003A0DA5"/>
    <w:rsid w:val="003A1A5A"/>
    <w:rsid w:val="003A3B36"/>
    <w:rsid w:val="003A7D25"/>
    <w:rsid w:val="003B164B"/>
    <w:rsid w:val="003B2001"/>
    <w:rsid w:val="003B3BB3"/>
    <w:rsid w:val="003B63CD"/>
    <w:rsid w:val="003B641D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D7A73"/>
    <w:rsid w:val="003E4579"/>
    <w:rsid w:val="003E46E8"/>
    <w:rsid w:val="003E608F"/>
    <w:rsid w:val="003F0537"/>
    <w:rsid w:val="003F4D31"/>
    <w:rsid w:val="003F5391"/>
    <w:rsid w:val="003F572A"/>
    <w:rsid w:val="003F773C"/>
    <w:rsid w:val="004014B2"/>
    <w:rsid w:val="00401972"/>
    <w:rsid w:val="004024B4"/>
    <w:rsid w:val="004057E9"/>
    <w:rsid w:val="00406873"/>
    <w:rsid w:val="00406D46"/>
    <w:rsid w:val="00407E30"/>
    <w:rsid w:val="00413861"/>
    <w:rsid w:val="00417276"/>
    <w:rsid w:val="00417358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5C52"/>
    <w:rsid w:val="0047223B"/>
    <w:rsid w:val="0047234A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97BF1"/>
    <w:rsid w:val="004A0711"/>
    <w:rsid w:val="004A174B"/>
    <w:rsid w:val="004A4CD5"/>
    <w:rsid w:val="004A6B48"/>
    <w:rsid w:val="004A6D2B"/>
    <w:rsid w:val="004B0192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C4F"/>
    <w:rsid w:val="004D2DBD"/>
    <w:rsid w:val="004E288E"/>
    <w:rsid w:val="004E2F8F"/>
    <w:rsid w:val="004F2599"/>
    <w:rsid w:val="004F3FDA"/>
    <w:rsid w:val="004F4891"/>
    <w:rsid w:val="004F5E72"/>
    <w:rsid w:val="004F64C4"/>
    <w:rsid w:val="004F7C11"/>
    <w:rsid w:val="004F7F16"/>
    <w:rsid w:val="00500A68"/>
    <w:rsid w:val="00504394"/>
    <w:rsid w:val="00505C7B"/>
    <w:rsid w:val="00505FFE"/>
    <w:rsid w:val="00506D23"/>
    <w:rsid w:val="005070E2"/>
    <w:rsid w:val="0050784E"/>
    <w:rsid w:val="00507B92"/>
    <w:rsid w:val="00510BA5"/>
    <w:rsid w:val="00511950"/>
    <w:rsid w:val="00511DAC"/>
    <w:rsid w:val="005123BD"/>
    <w:rsid w:val="0051339A"/>
    <w:rsid w:val="00515A23"/>
    <w:rsid w:val="0051781F"/>
    <w:rsid w:val="00517DC6"/>
    <w:rsid w:val="005245D0"/>
    <w:rsid w:val="00525783"/>
    <w:rsid w:val="0052747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2290"/>
    <w:rsid w:val="00553839"/>
    <w:rsid w:val="00554732"/>
    <w:rsid w:val="00554E35"/>
    <w:rsid w:val="00555D99"/>
    <w:rsid w:val="00556683"/>
    <w:rsid w:val="00560690"/>
    <w:rsid w:val="00562158"/>
    <w:rsid w:val="0056437D"/>
    <w:rsid w:val="00566844"/>
    <w:rsid w:val="0057426C"/>
    <w:rsid w:val="00580D8C"/>
    <w:rsid w:val="00581F5F"/>
    <w:rsid w:val="005840AA"/>
    <w:rsid w:val="00584B29"/>
    <w:rsid w:val="00585714"/>
    <w:rsid w:val="00587740"/>
    <w:rsid w:val="00590CD8"/>
    <w:rsid w:val="005942AF"/>
    <w:rsid w:val="005A1013"/>
    <w:rsid w:val="005A14E6"/>
    <w:rsid w:val="005A20E1"/>
    <w:rsid w:val="005A22E6"/>
    <w:rsid w:val="005A22F4"/>
    <w:rsid w:val="005A3E66"/>
    <w:rsid w:val="005A675F"/>
    <w:rsid w:val="005B0278"/>
    <w:rsid w:val="005B2FCD"/>
    <w:rsid w:val="005C0FF5"/>
    <w:rsid w:val="005C2E1A"/>
    <w:rsid w:val="005C5126"/>
    <w:rsid w:val="005D1DD4"/>
    <w:rsid w:val="005D1FC0"/>
    <w:rsid w:val="005D218F"/>
    <w:rsid w:val="005D7E07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013"/>
    <w:rsid w:val="00633137"/>
    <w:rsid w:val="006354A3"/>
    <w:rsid w:val="00640911"/>
    <w:rsid w:val="00642A24"/>
    <w:rsid w:val="00642D43"/>
    <w:rsid w:val="00646261"/>
    <w:rsid w:val="00651D83"/>
    <w:rsid w:val="00654DEB"/>
    <w:rsid w:val="00657CA4"/>
    <w:rsid w:val="00661207"/>
    <w:rsid w:val="006613C0"/>
    <w:rsid w:val="006618AE"/>
    <w:rsid w:val="00663781"/>
    <w:rsid w:val="00666EEC"/>
    <w:rsid w:val="00667F4B"/>
    <w:rsid w:val="006703CC"/>
    <w:rsid w:val="00673D15"/>
    <w:rsid w:val="00674834"/>
    <w:rsid w:val="00676401"/>
    <w:rsid w:val="00682812"/>
    <w:rsid w:val="00685411"/>
    <w:rsid w:val="00685702"/>
    <w:rsid w:val="00687635"/>
    <w:rsid w:val="00694F9B"/>
    <w:rsid w:val="006951C9"/>
    <w:rsid w:val="006A01A9"/>
    <w:rsid w:val="006A04AF"/>
    <w:rsid w:val="006A1797"/>
    <w:rsid w:val="006A24B2"/>
    <w:rsid w:val="006A3A08"/>
    <w:rsid w:val="006A7919"/>
    <w:rsid w:val="006B2425"/>
    <w:rsid w:val="006B38CE"/>
    <w:rsid w:val="006B3A56"/>
    <w:rsid w:val="006B45BF"/>
    <w:rsid w:val="006C3E00"/>
    <w:rsid w:val="006C5FA5"/>
    <w:rsid w:val="006D0229"/>
    <w:rsid w:val="006D3DA6"/>
    <w:rsid w:val="006D67B8"/>
    <w:rsid w:val="006D6AC6"/>
    <w:rsid w:val="006D792C"/>
    <w:rsid w:val="006E00A2"/>
    <w:rsid w:val="006E03E2"/>
    <w:rsid w:val="006E5FA5"/>
    <w:rsid w:val="006E7581"/>
    <w:rsid w:val="006F0ED6"/>
    <w:rsid w:val="006F1AB3"/>
    <w:rsid w:val="006F1B42"/>
    <w:rsid w:val="006F7DF9"/>
    <w:rsid w:val="007000B6"/>
    <w:rsid w:val="00702C06"/>
    <w:rsid w:val="00713286"/>
    <w:rsid w:val="00722C1B"/>
    <w:rsid w:val="00725C26"/>
    <w:rsid w:val="007261E1"/>
    <w:rsid w:val="00726CF1"/>
    <w:rsid w:val="00736C71"/>
    <w:rsid w:val="00737957"/>
    <w:rsid w:val="007402BE"/>
    <w:rsid w:val="0074380F"/>
    <w:rsid w:val="00743CBA"/>
    <w:rsid w:val="00745698"/>
    <w:rsid w:val="0074585C"/>
    <w:rsid w:val="007477AE"/>
    <w:rsid w:val="007514D4"/>
    <w:rsid w:val="00755781"/>
    <w:rsid w:val="0075588E"/>
    <w:rsid w:val="00760E37"/>
    <w:rsid w:val="0077035E"/>
    <w:rsid w:val="0077233D"/>
    <w:rsid w:val="00772730"/>
    <w:rsid w:val="00773FEA"/>
    <w:rsid w:val="007748E4"/>
    <w:rsid w:val="00775ADD"/>
    <w:rsid w:val="00776DE2"/>
    <w:rsid w:val="00782360"/>
    <w:rsid w:val="007851AC"/>
    <w:rsid w:val="007856C4"/>
    <w:rsid w:val="007859BC"/>
    <w:rsid w:val="007869D6"/>
    <w:rsid w:val="00791622"/>
    <w:rsid w:val="00792239"/>
    <w:rsid w:val="00795179"/>
    <w:rsid w:val="0079691C"/>
    <w:rsid w:val="00796C7E"/>
    <w:rsid w:val="00797566"/>
    <w:rsid w:val="007A4853"/>
    <w:rsid w:val="007A4903"/>
    <w:rsid w:val="007A7117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5E41"/>
    <w:rsid w:val="007D7D8F"/>
    <w:rsid w:val="007E0531"/>
    <w:rsid w:val="007E3B12"/>
    <w:rsid w:val="007E5803"/>
    <w:rsid w:val="007F27C9"/>
    <w:rsid w:val="007F34C3"/>
    <w:rsid w:val="007F3FAE"/>
    <w:rsid w:val="007F5284"/>
    <w:rsid w:val="007F7AB2"/>
    <w:rsid w:val="00801B6A"/>
    <w:rsid w:val="0080265D"/>
    <w:rsid w:val="0080396D"/>
    <w:rsid w:val="00811EAB"/>
    <w:rsid w:val="0081284A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57E0B"/>
    <w:rsid w:val="00861F95"/>
    <w:rsid w:val="00862DEC"/>
    <w:rsid w:val="00863558"/>
    <w:rsid w:val="008635D2"/>
    <w:rsid w:val="0086441E"/>
    <w:rsid w:val="00867A84"/>
    <w:rsid w:val="00871A1B"/>
    <w:rsid w:val="00873AD5"/>
    <w:rsid w:val="00873D3A"/>
    <w:rsid w:val="00875B0B"/>
    <w:rsid w:val="00877884"/>
    <w:rsid w:val="00880685"/>
    <w:rsid w:val="008808EB"/>
    <w:rsid w:val="00883C62"/>
    <w:rsid w:val="00884287"/>
    <w:rsid w:val="00894544"/>
    <w:rsid w:val="008A0428"/>
    <w:rsid w:val="008A30F0"/>
    <w:rsid w:val="008A45CB"/>
    <w:rsid w:val="008A5F8C"/>
    <w:rsid w:val="008A617F"/>
    <w:rsid w:val="008B1AC8"/>
    <w:rsid w:val="008B2114"/>
    <w:rsid w:val="008B643F"/>
    <w:rsid w:val="008B77BC"/>
    <w:rsid w:val="008C2C00"/>
    <w:rsid w:val="008C359E"/>
    <w:rsid w:val="008C3BB5"/>
    <w:rsid w:val="008C4F3B"/>
    <w:rsid w:val="008C7207"/>
    <w:rsid w:val="008D7FEF"/>
    <w:rsid w:val="008E18F8"/>
    <w:rsid w:val="008E1CA8"/>
    <w:rsid w:val="008E2F6C"/>
    <w:rsid w:val="008E3F7B"/>
    <w:rsid w:val="008F3933"/>
    <w:rsid w:val="008F56CF"/>
    <w:rsid w:val="00902EBD"/>
    <w:rsid w:val="00903E8F"/>
    <w:rsid w:val="00906A0A"/>
    <w:rsid w:val="009121B9"/>
    <w:rsid w:val="0091226B"/>
    <w:rsid w:val="00913A64"/>
    <w:rsid w:val="009159CA"/>
    <w:rsid w:val="009177CC"/>
    <w:rsid w:val="00921537"/>
    <w:rsid w:val="00925427"/>
    <w:rsid w:val="00925B3D"/>
    <w:rsid w:val="00935514"/>
    <w:rsid w:val="0093653D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3C0B"/>
    <w:rsid w:val="0098476F"/>
    <w:rsid w:val="009903C0"/>
    <w:rsid w:val="009918E7"/>
    <w:rsid w:val="00994A87"/>
    <w:rsid w:val="009968FB"/>
    <w:rsid w:val="0099729B"/>
    <w:rsid w:val="009A4DA6"/>
    <w:rsid w:val="009B28EA"/>
    <w:rsid w:val="009C706C"/>
    <w:rsid w:val="009D6A6C"/>
    <w:rsid w:val="009E0433"/>
    <w:rsid w:val="009E24BA"/>
    <w:rsid w:val="009E2799"/>
    <w:rsid w:val="009E3C34"/>
    <w:rsid w:val="009E4D37"/>
    <w:rsid w:val="009E53A2"/>
    <w:rsid w:val="009E63D0"/>
    <w:rsid w:val="009E65EA"/>
    <w:rsid w:val="009F0E96"/>
    <w:rsid w:val="009F4B9B"/>
    <w:rsid w:val="00A01555"/>
    <w:rsid w:val="00A01934"/>
    <w:rsid w:val="00A01D61"/>
    <w:rsid w:val="00A01E7E"/>
    <w:rsid w:val="00A027BD"/>
    <w:rsid w:val="00A05D26"/>
    <w:rsid w:val="00A10058"/>
    <w:rsid w:val="00A142A3"/>
    <w:rsid w:val="00A20739"/>
    <w:rsid w:val="00A2382F"/>
    <w:rsid w:val="00A2429E"/>
    <w:rsid w:val="00A24650"/>
    <w:rsid w:val="00A25E01"/>
    <w:rsid w:val="00A26CC5"/>
    <w:rsid w:val="00A277E5"/>
    <w:rsid w:val="00A315A9"/>
    <w:rsid w:val="00A3193B"/>
    <w:rsid w:val="00A32925"/>
    <w:rsid w:val="00A44BC0"/>
    <w:rsid w:val="00A450E2"/>
    <w:rsid w:val="00A45FCF"/>
    <w:rsid w:val="00A45FDB"/>
    <w:rsid w:val="00A50E7A"/>
    <w:rsid w:val="00A515EE"/>
    <w:rsid w:val="00A61793"/>
    <w:rsid w:val="00A66939"/>
    <w:rsid w:val="00A708B5"/>
    <w:rsid w:val="00A70B68"/>
    <w:rsid w:val="00A749EA"/>
    <w:rsid w:val="00A7548B"/>
    <w:rsid w:val="00A76BEC"/>
    <w:rsid w:val="00A76E40"/>
    <w:rsid w:val="00A777F1"/>
    <w:rsid w:val="00A8102B"/>
    <w:rsid w:val="00A82157"/>
    <w:rsid w:val="00A844CE"/>
    <w:rsid w:val="00A84DEA"/>
    <w:rsid w:val="00A85061"/>
    <w:rsid w:val="00A85A5E"/>
    <w:rsid w:val="00A86526"/>
    <w:rsid w:val="00A87788"/>
    <w:rsid w:val="00A90EF7"/>
    <w:rsid w:val="00A9127B"/>
    <w:rsid w:val="00A91734"/>
    <w:rsid w:val="00A95E1E"/>
    <w:rsid w:val="00A95FF2"/>
    <w:rsid w:val="00A97664"/>
    <w:rsid w:val="00AA28DB"/>
    <w:rsid w:val="00AA4C56"/>
    <w:rsid w:val="00AA60CC"/>
    <w:rsid w:val="00AA6D79"/>
    <w:rsid w:val="00AA78C8"/>
    <w:rsid w:val="00AB16E7"/>
    <w:rsid w:val="00AB1EAD"/>
    <w:rsid w:val="00AB364B"/>
    <w:rsid w:val="00AB5954"/>
    <w:rsid w:val="00AB695F"/>
    <w:rsid w:val="00AC15D0"/>
    <w:rsid w:val="00AC1DDE"/>
    <w:rsid w:val="00AC2FCC"/>
    <w:rsid w:val="00AC43BF"/>
    <w:rsid w:val="00AC5B43"/>
    <w:rsid w:val="00AC7AA6"/>
    <w:rsid w:val="00AC7BFB"/>
    <w:rsid w:val="00AD00CD"/>
    <w:rsid w:val="00AD22EA"/>
    <w:rsid w:val="00AD2975"/>
    <w:rsid w:val="00AD3A74"/>
    <w:rsid w:val="00AD7636"/>
    <w:rsid w:val="00AD7980"/>
    <w:rsid w:val="00AE04DC"/>
    <w:rsid w:val="00AE0E9D"/>
    <w:rsid w:val="00AE38F4"/>
    <w:rsid w:val="00AE44F5"/>
    <w:rsid w:val="00AE61AD"/>
    <w:rsid w:val="00AF41BA"/>
    <w:rsid w:val="00AF4FB4"/>
    <w:rsid w:val="00AF5726"/>
    <w:rsid w:val="00AF6044"/>
    <w:rsid w:val="00AF6B06"/>
    <w:rsid w:val="00B00AB5"/>
    <w:rsid w:val="00B04E1B"/>
    <w:rsid w:val="00B11F51"/>
    <w:rsid w:val="00B14798"/>
    <w:rsid w:val="00B15B40"/>
    <w:rsid w:val="00B216AB"/>
    <w:rsid w:val="00B22FE8"/>
    <w:rsid w:val="00B33DE0"/>
    <w:rsid w:val="00B35B12"/>
    <w:rsid w:val="00B40D90"/>
    <w:rsid w:val="00B42B97"/>
    <w:rsid w:val="00B47114"/>
    <w:rsid w:val="00B53701"/>
    <w:rsid w:val="00B56578"/>
    <w:rsid w:val="00B56BED"/>
    <w:rsid w:val="00B607DF"/>
    <w:rsid w:val="00B60E3C"/>
    <w:rsid w:val="00B618DF"/>
    <w:rsid w:val="00B61C85"/>
    <w:rsid w:val="00B6305A"/>
    <w:rsid w:val="00B65662"/>
    <w:rsid w:val="00B66C2C"/>
    <w:rsid w:val="00B673FE"/>
    <w:rsid w:val="00B67AA5"/>
    <w:rsid w:val="00B705ED"/>
    <w:rsid w:val="00B72252"/>
    <w:rsid w:val="00B72BF4"/>
    <w:rsid w:val="00B74124"/>
    <w:rsid w:val="00B76C59"/>
    <w:rsid w:val="00B8114C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4D4E"/>
    <w:rsid w:val="00BA6EA2"/>
    <w:rsid w:val="00BA709F"/>
    <w:rsid w:val="00BA7BD4"/>
    <w:rsid w:val="00BB12B8"/>
    <w:rsid w:val="00BB316E"/>
    <w:rsid w:val="00BB45EE"/>
    <w:rsid w:val="00BB502E"/>
    <w:rsid w:val="00BB567C"/>
    <w:rsid w:val="00BB5F46"/>
    <w:rsid w:val="00BB7056"/>
    <w:rsid w:val="00BC0319"/>
    <w:rsid w:val="00BC1F38"/>
    <w:rsid w:val="00BC3031"/>
    <w:rsid w:val="00BC4056"/>
    <w:rsid w:val="00BC49CE"/>
    <w:rsid w:val="00BC51F6"/>
    <w:rsid w:val="00BC6DA6"/>
    <w:rsid w:val="00BC6F24"/>
    <w:rsid w:val="00BC79D8"/>
    <w:rsid w:val="00BD6642"/>
    <w:rsid w:val="00BD7276"/>
    <w:rsid w:val="00BE0303"/>
    <w:rsid w:val="00BE1CFB"/>
    <w:rsid w:val="00BF1726"/>
    <w:rsid w:val="00BF1A24"/>
    <w:rsid w:val="00BF3B01"/>
    <w:rsid w:val="00BF77C6"/>
    <w:rsid w:val="00C015CD"/>
    <w:rsid w:val="00C01F2C"/>
    <w:rsid w:val="00C02655"/>
    <w:rsid w:val="00C02A28"/>
    <w:rsid w:val="00C033F5"/>
    <w:rsid w:val="00C0428E"/>
    <w:rsid w:val="00C103F0"/>
    <w:rsid w:val="00C10F98"/>
    <w:rsid w:val="00C114D7"/>
    <w:rsid w:val="00C13782"/>
    <w:rsid w:val="00C138F3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6F75"/>
    <w:rsid w:val="00C37D00"/>
    <w:rsid w:val="00C40430"/>
    <w:rsid w:val="00C42D2B"/>
    <w:rsid w:val="00C455AF"/>
    <w:rsid w:val="00C45724"/>
    <w:rsid w:val="00C51705"/>
    <w:rsid w:val="00C51EEF"/>
    <w:rsid w:val="00C54FCB"/>
    <w:rsid w:val="00C55AB1"/>
    <w:rsid w:val="00C6177A"/>
    <w:rsid w:val="00C71F41"/>
    <w:rsid w:val="00C72E9E"/>
    <w:rsid w:val="00C73250"/>
    <w:rsid w:val="00C7782E"/>
    <w:rsid w:val="00C81ADE"/>
    <w:rsid w:val="00C82208"/>
    <w:rsid w:val="00C83C23"/>
    <w:rsid w:val="00C83C55"/>
    <w:rsid w:val="00C86242"/>
    <w:rsid w:val="00C90175"/>
    <w:rsid w:val="00C93769"/>
    <w:rsid w:val="00C93781"/>
    <w:rsid w:val="00C950DC"/>
    <w:rsid w:val="00CA09F4"/>
    <w:rsid w:val="00CA46A6"/>
    <w:rsid w:val="00CA531A"/>
    <w:rsid w:val="00CA563E"/>
    <w:rsid w:val="00CA6BAD"/>
    <w:rsid w:val="00CB219E"/>
    <w:rsid w:val="00CB34A4"/>
    <w:rsid w:val="00CB395E"/>
    <w:rsid w:val="00CB4221"/>
    <w:rsid w:val="00CB4912"/>
    <w:rsid w:val="00CB6ECC"/>
    <w:rsid w:val="00CB7D92"/>
    <w:rsid w:val="00CC0894"/>
    <w:rsid w:val="00CC530C"/>
    <w:rsid w:val="00CC75F0"/>
    <w:rsid w:val="00CC7CCE"/>
    <w:rsid w:val="00CD0DC7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083A"/>
    <w:rsid w:val="00D02E84"/>
    <w:rsid w:val="00D0328E"/>
    <w:rsid w:val="00D03923"/>
    <w:rsid w:val="00D05B0A"/>
    <w:rsid w:val="00D11ED8"/>
    <w:rsid w:val="00D146CB"/>
    <w:rsid w:val="00D15651"/>
    <w:rsid w:val="00D20D28"/>
    <w:rsid w:val="00D23DFF"/>
    <w:rsid w:val="00D24CA8"/>
    <w:rsid w:val="00D25CA7"/>
    <w:rsid w:val="00D30664"/>
    <w:rsid w:val="00D32793"/>
    <w:rsid w:val="00D3311C"/>
    <w:rsid w:val="00D34853"/>
    <w:rsid w:val="00D36D4F"/>
    <w:rsid w:val="00D37E79"/>
    <w:rsid w:val="00D406CB"/>
    <w:rsid w:val="00D430E2"/>
    <w:rsid w:val="00D454D8"/>
    <w:rsid w:val="00D456DB"/>
    <w:rsid w:val="00D51151"/>
    <w:rsid w:val="00D539A4"/>
    <w:rsid w:val="00D55883"/>
    <w:rsid w:val="00D60EEC"/>
    <w:rsid w:val="00D61A3A"/>
    <w:rsid w:val="00D64A0E"/>
    <w:rsid w:val="00D66DFD"/>
    <w:rsid w:val="00D67EBA"/>
    <w:rsid w:val="00D7048E"/>
    <w:rsid w:val="00D70921"/>
    <w:rsid w:val="00D75061"/>
    <w:rsid w:val="00D77C8B"/>
    <w:rsid w:val="00D80509"/>
    <w:rsid w:val="00D84468"/>
    <w:rsid w:val="00D84713"/>
    <w:rsid w:val="00D87352"/>
    <w:rsid w:val="00D87930"/>
    <w:rsid w:val="00D87BF2"/>
    <w:rsid w:val="00D91038"/>
    <w:rsid w:val="00D91763"/>
    <w:rsid w:val="00D92655"/>
    <w:rsid w:val="00DA119F"/>
    <w:rsid w:val="00DA5EC0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004"/>
    <w:rsid w:val="00DE7124"/>
    <w:rsid w:val="00DF0376"/>
    <w:rsid w:val="00DF0A6A"/>
    <w:rsid w:val="00DF270F"/>
    <w:rsid w:val="00DF6B9D"/>
    <w:rsid w:val="00DF6CBC"/>
    <w:rsid w:val="00E013D5"/>
    <w:rsid w:val="00E064C8"/>
    <w:rsid w:val="00E1049C"/>
    <w:rsid w:val="00E10972"/>
    <w:rsid w:val="00E1277A"/>
    <w:rsid w:val="00E14ABA"/>
    <w:rsid w:val="00E21141"/>
    <w:rsid w:val="00E23654"/>
    <w:rsid w:val="00E24848"/>
    <w:rsid w:val="00E258EF"/>
    <w:rsid w:val="00E276AD"/>
    <w:rsid w:val="00E3179B"/>
    <w:rsid w:val="00E339C8"/>
    <w:rsid w:val="00E34134"/>
    <w:rsid w:val="00E36118"/>
    <w:rsid w:val="00E376E1"/>
    <w:rsid w:val="00E450E4"/>
    <w:rsid w:val="00E5129B"/>
    <w:rsid w:val="00E51918"/>
    <w:rsid w:val="00E57461"/>
    <w:rsid w:val="00E659FD"/>
    <w:rsid w:val="00E702D2"/>
    <w:rsid w:val="00E708F9"/>
    <w:rsid w:val="00E7234D"/>
    <w:rsid w:val="00E72D86"/>
    <w:rsid w:val="00E73398"/>
    <w:rsid w:val="00E7347D"/>
    <w:rsid w:val="00E73C61"/>
    <w:rsid w:val="00E7589C"/>
    <w:rsid w:val="00E76E3C"/>
    <w:rsid w:val="00E77495"/>
    <w:rsid w:val="00E7772A"/>
    <w:rsid w:val="00E77B57"/>
    <w:rsid w:val="00E81279"/>
    <w:rsid w:val="00E83290"/>
    <w:rsid w:val="00E90C39"/>
    <w:rsid w:val="00E90D5F"/>
    <w:rsid w:val="00E9421A"/>
    <w:rsid w:val="00E944F4"/>
    <w:rsid w:val="00E96E54"/>
    <w:rsid w:val="00EA0B4D"/>
    <w:rsid w:val="00EA1E42"/>
    <w:rsid w:val="00EA2C7F"/>
    <w:rsid w:val="00EA332A"/>
    <w:rsid w:val="00EA4F06"/>
    <w:rsid w:val="00EB2266"/>
    <w:rsid w:val="00EB30E7"/>
    <w:rsid w:val="00EB52F7"/>
    <w:rsid w:val="00EC1C5A"/>
    <w:rsid w:val="00ED0002"/>
    <w:rsid w:val="00ED0F08"/>
    <w:rsid w:val="00ED0F72"/>
    <w:rsid w:val="00ED2638"/>
    <w:rsid w:val="00ED3314"/>
    <w:rsid w:val="00ED507B"/>
    <w:rsid w:val="00ED7A35"/>
    <w:rsid w:val="00EE34D0"/>
    <w:rsid w:val="00EE3FAF"/>
    <w:rsid w:val="00EE4892"/>
    <w:rsid w:val="00EE48C8"/>
    <w:rsid w:val="00EE6C6A"/>
    <w:rsid w:val="00EE7E6F"/>
    <w:rsid w:val="00EF030B"/>
    <w:rsid w:val="00EF0FE5"/>
    <w:rsid w:val="00EF315A"/>
    <w:rsid w:val="00F02481"/>
    <w:rsid w:val="00F0448E"/>
    <w:rsid w:val="00F046D7"/>
    <w:rsid w:val="00F04B04"/>
    <w:rsid w:val="00F06509"/>
    <w:rsid w:val="00F07F8A"/>
    <w:rsid w:val="00F14715"/>
    <w:rsid w:val="00F16718"/>
    <w:rsid w:val="00F168B0"/>
    <w:rsid w:val="00F16FE6"/>
    <w:rsid w:val="00F1747F"/>
    <w:rsid w:val="00F216A9"/>
    <w:rsid w:val="00F216C1"/>
    <w:rsid w:val="00F221D0"/>
    <w:rsid w:val="00F27589"/>
    <w:rsid w:val="00F30187"/>
    <w:rsid w:val="00F308D9"/>
    <w:rsid w:val="00F328C0"/>
    <w:rsid w:val="00F33D50"/>
    <w:rsid w:val="00F41335"/>
    <w:rsid w:val="00F419E9"/>
    <w:rsid w:val="00F41AC3"/>
    <w:rsid w:val="00F439E5"/>
    <w:rsid w:val="00F450C1"/>
    <w:rsid w:val="00F46F9F"/>
    <w:rsid w:val="00F6025E"/>
    <w:rsid w:val="00F63C58"/>
    <w:rsid w:val="00F71AF0"/>
    <w:rsid w:val="00F730D8"/>
    <w:rsid w:val="00F8395D"/>
    <w:rsid w:val="00F86362"/>
    <w:rsid w:val="00F870C9"/>
    <w:rsid w:val="00F91A2C"/>
    <w:rsid w:val="00F9388C"/>
    <w:rsid w:val="00F96C94"/>
    <w:rsid w:val="00FA67FA"/>
    <w:rsid w:val="00FB0A53"/>
    <w:rsid w:val="00FB18EF"/>
    <w:rsid w:val="00FB2C4B"/>
    <w:rsid w:val="00FB2E6C"/>
    <w:rsid w:val="00FB49AF"/>
    <w:rsid w:val="00FC1CC8"/>
    <w:rsid w:val="00FC2E13"/>
    <w:rsid w:val="00FC4A14"/>
    <w:rsid w:val="00FD0494"/>
    <w:rsid w:val="00FD1EAF"/>
    <w:rsid w:val="00FD55E6"/>
    <w:rsid w:val="00FD5BD1"/>
    <w:rsid w:val="00FD5E5D"/>
    <w:rsid w:val="00FD6383"/>
    <w:rsid w:val="00FD64D8"/>
    <w:rsid w:val="00FD6E21"/>
    <w:rsid w:val="00FD7A56"/>
    <w:rsid w:val="00FE0194"/>
    <w:rsid w:val="00FE39B7"/>
    <w:rsid w:val="00FE531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table" w:styleId="MediumList1-Accent5">
    <w:name w:val="Medium List 1 Accent 5"/>
    <w:basedOn w:val="TableNormal"/>
    <w:uiPriority w:val="65"/>
    <w:rsid w:val="00130BA8"/>
    <w:rPr>
      <w:color w:val="000000"/>
      <w:sz w:val="20"/>
      <w:szCs w:val="2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mailto:pgosden@gsma.co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bbc.co.uk/news/technology-37323534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85B47FE4D9F13844ADA861733ED8808B" ma:contentTypeVersion="2" ma:contentTypeDescription="Group Document Content Type" ma:contentTypeScope="" ma:versionID="dd7d5f4f020cc68259909bff2b4aa08a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2016-05-24T08:02:16+00:00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TSG#24 Doc 008</GSMAMeetingItemNumber>
    <GSMAMeetingDate xmlns="ADEDD60E-22E2-4049-BE99-80A2BB237DD5">2016-06-07T08:00:00+00:00</GSMAMeetingDate>
    <GSMADocumentOwner xmlns="ADEDD60E-22E2-4049-BE99-80A2BB237DD5">
      <UserInfo>
        <DisplayName>Claus Andre Madsen (COMPRION GmbH)</DisplayName>
        <AccountId>16355</AccountId>
        <AccountType/>
      </UserInfo>
    </GSMADocumentOwner>
    <GSMAMeetingLocation xmlns="ADEDD60E-22E2-4049-BE99-80A2BB237DD5">Copenhagen hosted by TDC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>TSG #24</GSMAMeetingNameAndNumberText>
    <GSMADocumentNumber xmlns="ADEDD60E-22E2-4049-BE99-80A2BB237DD5" xsi:nil="true"/>
    <GSMAMeetingNameAndNumber xmlns="ADEDD60E-22E2-4049-BE99-80A2BB237DD5">
      <Url>https://infocentre2.gsma.com/gp/wg/TS/Lists/Calendar/DispForm.aspx?ID=36</Url>
      <Description>TSG #24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INFO-2349-1200</_dlc_DocId>
    <_dlc_DocIdUrl xmlns="54cf9ea2-8b24-4a35-a789-c10402c86061">
      <Url>https://infocentre2.gsma.com/gp/wg/TS/_layouts/DocIdRedir.aspx?ID=INFO-2349-1200</Url>
      <Description>INFO-2349-1200</Description>
    </_dlc_DocIdUrl>
    <GSMAMeetingNameAndNumberLocal xmlns="ADEDD60E-22E2-4049-BE99-80A2BB237DD5">
      <Url>https://infocentre2.gsma.com/gp/wg/TS/Lists/Calendar/DispForm.aspx?ID=36</Url>
      <Description>TSG #24</Description>
    </GSMAMeetingNameAndNumberLocal>
    <GSMAMeetingItemNumberLocal xmlns="ADEDD60E-22E2-4049-BE99-80A2BB237DD5">TSG#24 Doc 008</GSMAMeetingItemNumberLoca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B8857C-AA2C-4B40-8CA1-533DB40320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5.xml><?xml version="1.0" encoding="utf-8"?>
<ds:datastoreItem xmlns:ds="http://schemas.openxmlformats.org/officeDocument/2006/customXml" ds:itemID="{521D6508-C9D3-4957-9E3F-A5153EEF8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691</Words>
  <Characters>3941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LS_TTB_to_ETSI_SCP_TerminalCapability</vt:lpstr>
      <vt:lpstr>Liaison_statement_TSG_to other fora on the document TS 26</vt:lpstr>
    </vt:vector>
  </TitlesOfParts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LS_TTB_to_ETSI_SCP_TerminalCapability</dc:title>
  <dc:creator/>
  <cp:lastModifiedBy/>
  <cp:revision>1</cp:revision>
  <dcterms:created xsi:type="dcterms:W3CDTF">2016-10-22T13:23:00Z</dcterms:created>
  <dcterms:modified xsi:type="dcterms:W3CDTF">2016-10-22T13:23:00Z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0x010100EC728DFF17A841B193288BA44365FF7000B94428117C9D4ABEAE546B343679976600ACDBF4E2DAA944C2AE01FEAD255A01F60085B47FE4D9F13844ADA861733ED8808B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1.99748218452191E-302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0c5cffdf-39cb-42c4-8c19-78858ccdc01a</vt:lpwstr>
  </property>
</Properties>
</file>